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C720"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noProof/>
          <w:sz w:val="24"/>
          <w:szCs w:val="20"/>
          <w:lang w:eastAsia="en-GB"/>
        </w:rPr>
        <mc:AlternateContent>
          <mc:Choice Requires="wps">
            <w:drawing>
              <wp:anchor distT="0" distB="0" distL="114300" distR="114300" simplePos="0" relativeHeight="251659264" behindDoc="0" locked="0" layoutInCell="1" allowOverlap="1" wp14:anchorId="6ACE510D" wp14:editId="08083D89">
                <wp:simplePos x="0" y="0"/>
                <wp:positionH relativeFrom="column">
                  <wp:posOffset>3886200</wp:posOffset>
                </wp:positionH>
                <wp:positionV relativeFrom="paragraph">
                  <wp:posOffset>-600075</wp:posOffset>
                </wp:positionV>
                <wp:extent cx="2181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FFFFFF"/>
                        </a:solidFill>
                        <a:ln w="9525">
                          <a:noFill/>
                          <a:miter lim="800000"/>
                          <a:headEnd/>
                          <a:tailEnd/>
                        </a:ln>
                      </wps:spPr>
                      <wps:txbx>
                        <w:txbxContent>
                          <w:p w14:paraId="48261259" w14:textId="77777777" w:rsidR="004A129B" w:rsidRDefault="004A129B" w:rsidP="004A129B">
                            <w:r w:rsidRPr="0033677A">
                              <w:rPr>
                                <w:noProof/>
                                <w:lang w:eastAsia="en-GB"/>
                              </w:rPr>
                              <w:drawing>
                                <wp:inline distT="0" distB="0" distL="0" distR="0" wp14:anchorId="066375F8" wp14:editId="30B168C3">
                                  <wp:extent cx="20859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04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E510D" id="_x0000_t202" coordsize="21600,21600" o:spt="202" path="m,l,21600r21600,l21600,xe">
                <v:stroke joinstyle="miter"/>
                <v:path gradientshapeok="t" o:connecttype="rect"/>
              </v:shapetype>
              <v:shape id="Text Box 2" o:spid="_x0000_s1026" type="#_x0000_t202" style="position:absolute;margin-left:306pt;margin-top:-47.25pt;width:17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fh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LJZFWS4o4egr5vnVarlIb7DqOd06Hz4I0CQeauqw+Qme&#10;He99iHRY9RwSX/OgZLuTSiXD7ZutcuTIcFB2aZ3QfwtThgw1XS2QSMwyEPPTDGkZcJCV1DVd5nHF&#10;dFZFOd6bNp0Dk2o6IxNlTvpESSZxwtiMGBhFa6B9QqUcTAOLHwwPPbiflAw4rDX1Pw7MCUrUR4Nq&#10;r4r5PE53MuaL6xINd+lpLj3McISqaaBkOm5D+hFJB3uLXdnJpNcLkxNXHMIk4+nDxCm/tFPUy7fe&#10;/AIAAP//AwBQSwMEFAAGAAgAAAAhAJt2xSHfAAAACwEAAA8AAABkcnMvZG93bnJldi54bWxMj8FO&#10;wzAMhu9IvENkJG5buopWrDSdJiYuHJAYSHDMmrSpSJwoybry9pgT3Gz50+/vb3eLs2zWMU0eBWzW&#10;BTCNvVcTjgLe355W98BSlqik9agFfOsEu+76qpWN8hd81fMxj4xCMDVSgMk5NJyn3mgn09oHjXQb&#10;fHQy0xpHrqK8ULizvCyKmjs5IX0wMuhHo/uv49kJ+HBmUof48jkoOx+eh30VlhiEuL1Z9g/Asl7y&#10;Hwy/+qQOHTmd/BlVYlZAvSmpSxaw2t5VwIjYVhUNJ0LLugbetfx/h+4HAAD//wMAUEsBAi0AFAAG&#10;AAgAAAAhALaDOJL+AAAA4QEAABMAAAAAAAAAAAAAAAAAAAAAAFtDb250ZW50X1R5cGVzXS54bWxQ&#10;SwECLQAUAAYACAAAACEAOP0h/9YAAACUAQAACwAAAAAAAAAAAAAAAAAvAQAAX3JlbHMvLnJlbHNQ&#10;SwECLQAUAAYACAAAACEAzBkH4SICAAAeBAAADgAAAAAAAAAAAAAAAAAuAgAAZHJzL2Uyb0RvYy54&#10;bWxQSwECLQAUAAYACAAAACEAm3bFId8AAAALAQAADwAAAAAAAAAAAAAAAAB8BAAAZHJzL2Rvd25y&#10;ZXYueG1sUEsFBgAAAAAEAAQA8wAAAIgFAAAAAA==&#10;" stroked="f">
                <v:textbox style="mso-fit-shape-to-text:t">
                  <w:txbxContent>
                    <w:p w14:paraId="48261259" w14:textId="77777777" w:rsidR="004A129B" w:rsidRDefault="004A129B" w:rsidP="004A129B">
                      <w:r w:rsidRPr="0033677A">
                        <w:rPr>
                          <w:noProof/>
                          <w:lang w:eastAsia="en-GB"/>
                        </w:rPr>
                        <w:drawing>
                          <wp:inline distT="0" distB="0" distL="0" distR="0" wp14:anchorId="066375F8" wp14:editId="30B168C3">
                            <wp:extent cx="20859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904875"/>
                                    </a:xfrm>
                                    <a:prstGeom prst="rect">
                                      <a:avLst/>
                                    </a:prstGeom>
                                    <a:noFill/>
                                    <a:ln>
                                      <a:noFill/>
                                    </a:ln>
                                  </pic:spPr>
                                </pic:pic>
                              </a:graphicData>
                            </a:graphic>
                          </wp:inline>
                        </w:drawing>
                      </w:r>
                    </w:p>
                  </w:txbxContent>
                </v:textbox>
              </v:shape>
            </w:pict>
          </mc:Fallback>
        </mc:AlternateContent>
      </w:r>
    </w:p>
    <w:p w14:paraId="023FD8A4"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6666C007"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0EE1AC15"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02935C74" w14:textId="0F8DAECA" w:rsidR="004A129B" w:rsidRDefault="000574A0" w:rsidP="004A129B">
      <w:pPr>
        <w:spacing w:after="0" w:line="240" w:lineRule="auto"/>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Jasper </w:t>
      </w:r>
      <w:proofErr w:type="spellStart"/>
      <w:r>
        <w:rPr>
          <w:rFonts w:ascii="Trebuchet MS" w:eastAsia="Times New Roman" w:hAnsi="Trebuchet MS" w:cs="Times New Roman"/>
          <w:sz w:val="24"/>
          <w:szCs w:val="20"/>
          <w:lang w:eastAsia="en-GB"/>
        </w:rPr>
        <w:t>Beston</w:t>
      </w:r>
      <w:proofErr w:type="spellEnd"/>
    </w:p>
    <w:p w14:paraId="6A4E71CE" w14:textId="4E2E3A68" w:rsidR="004A129B" w:rsidRPr="008F430E" w:rsidRDefault="000574A0" w:rsidP="004A129B">
      <w:pPr>
        <w:spacing w:after="0" w:line="240" w:lineRule="auto"/>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Williams </w:t>
      </w:r>
      <w:r w:rsidR="004A129B">
        <w:rPr>
          <w:rFonts w:ascii="Trebuchet MS" w:eastAsia="Times New Roman" w:hAnsi="Trebuchet MS" w:cs="Times New Roman"/>
          <w:sz w:val="24"/>
          <w:szCs w:val="20"/>
          <w:lang w:eastAsia="en-GB"/>
        </w:rPr>
        <w:t>Rail Review</w:t>
      </w:r>
    </w:p>
    <w:p w14:paraId="5E70D75C" w14:textId="77777777" w:rsidR="004A129B" w:rsidRPr="008F430E" w:rsidRDefault="004A129B" w:rsidP="004A129B">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Department for Transport</w:t>
      </w:r>
    </w:p>
    <w:p w14:paraId="2A02C801" w14:textId="77777777" w:rsidR="004A129B" w:rsidRPr="008F430E" w:rsidRDefault="004A129B" w:rsidP="004A129B">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Great Minster House</w:t>
      </w:r>
    </w:p>
    <w:p w14:paraId="47BF9133" w14:textId="77777777" w:rsidR="004A129B" w:rsidRPr="008F430E" w:rsidRDefault="004A129B" w:rsidP="004A129B">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33 Horseferry Road</w:t>
      </w:r>
    </w:p>
    <w:p w14:paraId="1B322C45" w14:textId="77777777" w:rsidR="004A129B" w:rsidRPr="008F430E" w:rsidRDefault="004A129B" w:rsidP="004A129B">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London</w:t>
      </w:r>
    </w:p>
    <w:p w14:paraId="6ED90544" w14:textId="65D062AC" w:rsidR="004A129B" w:rsidRPr="00EA2F80" w:rsidRDefault="004A129B" w:rsidP="004A129B">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SW1P 4DR</w:t>
      </w:r>
      <w:r w:rsidRPr="00EA2F80">
        <w:rPr>
          <w:rFonts w:ascii="Trebuchet MS" w:eastAsia="Times New Roman" w:hAnsi="Trebuchet MS" w:cs="Times New Roman"/>
          <w:sz w:val="24"/>
          <w:szCs w:val="20"/>
          <w:lang w:eastAsia="en-GB"/>
        </w:rPr>
        <w:tab/>
      </w:r>
      <w:r>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Pr>
          <w:rFonts w:ascii="Trebuchet MS" w:eastAsia="Times New Roman" w:hAnsi="Trebuchet MS" w:cs="Times New Roman"/>
          <w:sz w:val="24"/>
          <w:szCs w:val="20"/>
          <w:lang w:eastAsia="en-GB"/>
        </w:rPr>
        <w:t>5</w:t>
      </w:r>
      <w:r w:rsidRPr="004A129B">
        <w:rPr>
          <w:rFonts w:ascii="Trebuchet MS" w:eastAsia="Times New Roman" w:hAnsi="Trebuchet MS" w:cs="Times New Roman"/>
          <w:sz w:val="24"/>
          <w:szCs w:val="20"/>
          <w:vertAlign w:val="superscript"/>
          <w:lang w:eastAsia="en-GB"/>
        </w:rPr>
        <w:t>th</w:t>
      </w:r>
      <w:r>
        <w:rPr>
          <w:rFonts w:ascii="Trebuchet MS" w:eastAsia="Times New Roman" w:hAnsi="Trebuchet MS" w:cs="Times New Roman"/>
          <w:sz w:val="24"/>
          <w:szCs w:val="20"/>
          <w:lang w:eastAsia="en-GB"/>
        </w:rPr>
        <w:t xml:space="preserve"> June 2019</w:t>
      </w:r>
    </w:p>
    <w:p w14:paraId="16ABF65F"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5E1746F1" w14:textId="616126B7" w:rsidR="004A129B" w:rsidRPr="008F430E" w:rsidRDefault="004A129B" w:rsidP="004A129B">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0"/>
          <w:lang w:eastAsia="en-GB"/>
        </w:rPr>
        <w:t xml:space="preserve">By email to: </w:t>
      </w:r>
      <w:hyperlink r:id="rId10" w:history="1">
        <w:r w:rsidRPr="008809D5">
          <w:rPr>
            <w:rStyle w:val="Hyperlink"/>
            <w:rFonts w:ascii="Trebuchet MS" w:eastAsia="Times New Roman" w:hAnsi="Trebuchet MS" w:cs="Times New Roman"/>
            <w:sz w:val="24"/>
            <w:szCs w:val="20"/>
            <w:lang w:eastAsia="en-GB"/>
          </w:rPr>
          <w:t>jasper.beston@dft.gov.uk</w:t>
        </w:r>
      </w:hyperlink>
      <w:r>
        <w:rPr>
          <w:rFonts w:ascii="Trebuchet MS" w:eastAsia="Times New Roman" w:hAnsi="Trebuchet MS" w:cs="Times New Roman"/>
          <w:sz w:val="24"/>
          <w:szCs w:val="20"/>
          <w:lang w:eastAsia="en-GB"/>
        </w:rPr>
        <w:t xml:space="preserve"> </w:t>
      </w:r>
    </w:p>
    <w:p w14:paraId="3E0980BD"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0D9CAFCD" w14:textId="77777777" w:rsidR="004A129B" w:rsidRDefault="004A129B" w:rsidP="004A129B">
      <w:pPr>
        <w:spacing w:after="0" w:line="240" w:lineRule="auto"/>
        <w:rPr>
          <w:rFonts w:ascii="Trebuchet MS" w:eastAsia="Times New Roman" w:hAnsi="Trebuchet MS" w:cs="Times New Roman"/>
          <w:sz w:val="24"/>
          <w:szCs w:val="20"/>
          <w:lang w:eastAsia="en-GB"/>
        </w:rPr>
      </w:pPr>
    </w:p>
    <w:p w14:paraId="4F10F67B" w14:textId="0E4F82CD" w:rsidR="004A129B" w:rsidRPr="00EA2F80" w:rsidRDefault="004A129B" w:rsidP="004A129B">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 xml:space="preserve">Dear </w:t>
      </w:r>
      <w:r w:rsidR="000574A0">
        <w:rPr>
          <w:rFonts w:ascii="Trebuchet MS" w:eastAsia="Times New Roman" w:hAnsi="Trebuchet MS" w:cs="Times New Roman"/>
          <w:sz w:val="24"/>
          <w:szCs w:val="20"/>
          <w:lang w:eastAsia="en-GB"/>
        </w:rPr>
        <w:t>Jasper</w:t>
      </w: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p>
    <w:p w14:paraId="58CCB090" w14:textId="77777777" w:rsidR="004A129B" w:rsidRPr="00EA2F80" w:rsidRDefault="004A129B" w:rsidP="004A129B">
      <w:pPr>
        <w:spacing w:after="0" w:line="240" w:lineRule="auto"/>
        <w:rPr>
          <w:rFonts w:ascii="Trebuchet MS" w:eastAsia="Times New Roman" w:hAnsi="Trebuchet MS" w:cs="Times New Roman"/>
          <w:sz w:val="24"/>
          <w:szCs w:val="20"/>
          <w:lang w:eastAsia="en-GB"/>
        </w:rPr>
      </w:pPr>
    </w:p>
    <w:p w14:paraId="3A49A76F" w14:textId="1B5998C3" w:rsidR="004A129B" w:rsidRPr="000574A0" w:rsidRDefault="004A129B" w:rsidP="000574A0">
      <w:pPr>
        <w:spacing w:line="240" w:lineRule="auto"/>
        <w:outlineLvl w:val="1"/>
        <w:rPr>
          <w:rFonts w:ascii="Trebuchet MS" w:eastAsia="Times New Roman" w:hAnsi="Trebuchet MS" w:cs="Times New Roman"/>
          <w:b/>
          <w:bCs/>
          <w:caps/>
          <w:sz w:val="24"/>
          <w:szCs w:val="20"/>
          <w:lang w:eastAsia="en-GB"/>
        </w:rPr>
      </w:pPr>
      <w:r w:rsidRPr="00EA2F80">
        <w:rPr>
          <w:rFonts w:ascii="Trebuchet MS" w:eastAsia="Times New Roman" w:hAnsi="Trebuchet MS" w:cs="Times New Roman"/>
          <w:b/>
          <w:caps/>
          <w:sz w:val="24"/>
          <w:szCs w:val="20"/>
          <w:lang w:eastAsia="en-GB"/>
        </w:rPr>
        <w:t xml:space="preserve">RE: </w:t>
      </w:r>
      <w:r w:rsidR="000574A0" w:rsidRPr="000574A0">
        <w:rPr>
          <w:rFonts w:ascii="Trebuchet MS" w:eastAsia="Times New Roman" w:hAnsi="Trebuchet MS" w:cs="Times New Roman"/>
          <w:b/>
          <w:bCs/>
          <w:caps/>
          <w:sz w:val="24"/>
          <w:szCs w:val="20"/>
          <w:lang w:eastAsia="en-GB"/>
        </w:rPr>
        <w:t>Rail in the future transport system: an evidence paper</w:t>
      </w:r>
    </w:p>
    <w:p w14:paraId="31B163C9" w14:textId="77777777" w:rsidR="00DE7424" w:rsidRDefault="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I am writing to you with TSSA’s contribution to the above aspect of the Williams’ Review.</w:t>
      </w:r>
    </w:p>
    <w:p w14:paraId="40AD8410" w14:textId="6DFF6063" w:rsidR="00943D14" w:rsidRDefault="00DE7424">
      <w:pPr>
        <w:rPr>
          <w:rFonts w:ascii="Trebuchet MS" w:eastAsia="Times New Roman" w:hAnsi="Trebuchet MS" w:cs="Times New Roman"/>
          <w:sz w:val="24"/>
          <w:szCs w:val="20"/>
          <w:lang w:eastAsia="en-GB"/>
        </w:rPr>
      </w:pPr>
      <w:r w:rsidRPr="00DE7424">
        <w:rPr>
          <w:rFonts w:ascii="Trebuchet MS" w:eastAsia="Times New Roman" w:hAnsi="Trebuchet MS" w:cs="Times New Roman"/>
          <w:b/>
          <w:bCs/>
          <w:sz w:val="24"/>
          <w:szCs w:val="20"/>
          <w:lang w:eastAsia="en-GB"/>
        </w:rPr>
        <w:t>TSSA’s Future of Rail Conference</w:t>
      </w:r>
      <w:r>
        <w:rPr>
          <w:rFonts w:ascii="Trebuchet MS" w:eastAsia="Times New Roman" w:hAnsi="Trebuchet MS" w:cs="Times New Roman"/>
          <w:sz w:val="24"/>
          <w:szCs w:val="20"/>
          <w:lang w:eastAsia="en-GB"/>
        </w:rPr>
        <w:br/>
      </w:r>
      <w:r w:rsidR="00943D14">
        <w:rPr>
          <w:rFonts w:ascii="Trebuchet MS" w:eastAsia="Times New Roman" w:hAnsi="Trebuchet MS" w:cs="Times New Roman"/>
          <w:sz w:val="24"/>
          <w:szCs w:val="20"/>
          <w:lang w:eastAsia="en-GB"/>
        </w:rPr>
        <w:t>Our contribution comes from a Future of Rail event that the Union organised on 22</w:t>
      </w:r>
      <w:r w:rsidR="00943D14" w:rsidRPr="00943D14">
        <w:rPr>
          <w:rFonts w:ascii="Trebuchet MS" w:eastAsia="Times New Roman" w:hAnsi="Trebuchet MS" w:cs="Times New Roman"/>
          <w:sz w:val="24"/>
          <w:szCs w:val="20"/>
          <w:vertAlign w:val="superscript"/>
          <w:lang w:eastAsia="en-GB"/>
        </w:rPr>
        <w:t>nd</w:t>
      </w:r>
      <w:r w:rsidR="00943D14">
        <w:rPr>
          <w:rFonts w:ascii="Trebuchet MS" w:eastAsia="Times New Roman" w:hAnsi="Trebuchet MS" w:cs="Times New Roman"/>
          <w:sz w:val="24"/>
          <w:szCs w:val="20"/>
          <w:lang w:eastAsia="en-GB"/>
        </w:rPr>
        <w:t xml:space="preserve"> March 2019 and which attracted a number of speakers. A series of presentations were made by those speakers, including:</w:t>
      </w:r>
    </w:p>
    <w:p w14:paraId="54937577" w14:textId="77777777" w:rsidR="00943D14" w:rsidRDefault="00943D14" w:rsidP="00943D14">
      <w:pPr>
        <w:pStyle w:val="ListParagraph"/>
        <w:numPr>
          <w:ilvl w:val="0"/>
          <w:numId w:val="2"/>
        </w:num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David </w:t>
      </w:r>
      <w:proofErr w:type="spellStart"/>
      <w:r w:rsidRPr="00943D14">
        <w:rPr>
          <w:rFonts w:ascii="Trebuchet MS" w:eastAsia="Times New Roman" w:hAnsi="Trebuchet MS" w:cs="Times New Roman"/>
          <w:sz w:val="24"/>
          <w:szCs w:val="20"/>
          <w:lang w:eastAsia="en-GB"/>
        </w:rPr>
        <w:t>Waboso</w:t>
      </w:r>
      <w:proofErr w:type="spellEnd"/>
      <w:r w:rsidRPr="00943D14">
        <w:rPr>
          <w:rFonts w:ascii="Trebuchet MS" w:eastAsia="Times New Roman" w:hAnsi="Trebuchet MS" w:cs="Times New Roman"/>
          <w:sz w:val="24"/>
          <w:szCs w:val="20"/>
          <w:lang w:eastAsia="en-GB"/>
        </w:rPr>
        <w:t>, recently Head of Digital Rail at Network Rail</w:t>
      </w:r>
      <w:r>
        <w:rPr>
          <w:rFonts w:ascii="Trebuchet MS" w:eastAsia="Times New Roman" w:hAnsi="Trebuchet MS" w:cs="Times New Roman"/>
          <w:sz w:val="24"/>
          <w:szCs w:val="20"/>
          <w:lang w:eastAsia="en-GB"/>
        </w:rPr>
        <w:t>;</w:t>
      </w:r>
    </w:p>
    <w:p w14:paraId="06B9E093" w14:textId="77777777" w:rsidR="00943D14" w:rsidRDefault="00943D14" w:rsidP="00943D14">
      <w:pPr>
        <w:pStyle w:val="ListParagraph"/>
        <w:numPr>
          <w:ilvl w:val="0"/>
          <w:numId w:val="2"/>
        </w:num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TC Chew, Global Rail Leader, Arup</w:t>
      </w:r>
      <w:r>
        <w:rPr>
          <w:rFonts w:ascii="Trebuchet MS" w:eastAsia="Times New Roman" w:hAnsi="Trebuchet MS" w:cs="Times New Roman"/>
          <w:sz w:val="24"/>
          <w:szCs w:val="20"/>
          <w:lang w:eastAsia="en-GB"/>
        </w:rPr>
        <w:t>;</w:t>
      </w:r>
    </w:p>
    <w:p w14:paraId="5148C91C" w14:textId="77777777" w:rsidR="00943D14" w:rsidRDefault="00943D14" w:rsidP="00943D14">
      <w:pPr>
        <w:pStyle w:val="ListParagraph"/>
        <w:numPr>
          <w:ilvl w:val="0"/>
          <w:numId w:val="2"/>
        </w:num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Neil Robertson, Chief Executive, National Skills Academy for Rail</w:t>
      </w:r>
      <w:r>
        <w:rPr>
          <w:rFonts w:ascii="Trebuchet MS" w:eastAsia="Times New Roman" w:hAnsi="Trebuchet MS" w:cs="Times New Roman"/>
          <w:sz w:val="24"/>
          <w:szCs w:val="20"/>
          <w:lang w:eastAsia="en-GB"/>
        </w:rPr>
        <w:t>;</w:t>
      </w:r>
    </w:p>
    <w:p w14:paraId="0BA4CC1A" w14:textId="20CA2FA3" w:rsidR="00943D14" w:rsidRDefault="00943D14" w:rsidP="00943D14">
      <w:pPr>
        <w:pStyle w:val="ListParagraph"/>
        <w:numPr>
          <w:ilvl w:val="0"/>
          <w:numId w:val="2"/>
        </w:num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Kevin Rowan, </w:t>
      </w:r>
      <w:r w:rsidRPr="00943D14">
        <w:rPr>
          <w:rFonts w:ascii="Trebuchet MS" w:eastAsia="Times New Roman" w:hAnsi="Trebuchet MS" w:cs="Times New Roman"/>
          <w:sz w:val="24"/>
          <w:szCs w:val="20"/>
          <w:lang w:eastAsia="en-GB"/>
        </w:rPr>
        <w:t>Head of Organising, Services &amp; Learning, TUC</w:t>
      </w:r>
      <w:r>
        <w:rPr>
          <w:rFonts w:ascii="Trebuchet MS" w:eastAsia="Times New Roman" w:hAnsi="Trebuchet MS" w:cs="Times New Roman"/>
          <w:sz w:val="24"/>
          <w:szCs w:val="20"/>
          <w:lang w:eastAsia="en-GB"/>
        </w:rPr>
        <w:t>;</w:t>
      </w:r>
    </w:p>
    <w:p w14:paraId="079233D8" w14:textId="3CC53D44" w:rsidR="00943D14" w:rsidRDefault="00943D14" w:rsidP="00943D14">
      <w:pPr>
        <w:pStyle w:val="ListParagraph"/>
        <w:numPr>
          <w:ilvl w:val="0"/>
          <w:numId w:val="2"/>
        </w:num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Martin Abrams, passenger representative, Association of British Commuters</w:t>
      </w:r>
    </w:p>
    <w:p w14:paraId="75CC1FFC" w14:textId="737EF9EC" w:rsidR="00DE7424" w:rsidRDefault="00DE7424" w:rsidP="00943D14">
      <w:pPr>
        <w:pStyle w:val="ListParagraph"/>
        <w:numPr>
          <w:ilvl w:val="0"/>
          <w:numId w:val="2"/>
        </w:numPr>
        <w:rPr>
          <w:rFonts w:ascii="Trebuchet MS" w:eastAsia="Times New Roman" w:hAnsi="Trebuchet MS" w:cs="Times New Roman"/>
          <w:sz w:val="24"/>
          <w:szCs w:val="20"/>
          <w:lang w:eastAsia="en-GB"/>
        </w:rPr>
      </w:pPr>
      <w:r w:rsidRPr="00DE7424">
        <w:rPr>
          <w:rFonts w:ascii="Trebuchet MS" w:eastAsia="Times New Roman" w:hAnsi="Trebuchet MS" w:cs="Times New Roman"/>
          <w:sz w:val="24"/>
          <w:szCs w:val="20"/>
          <w:lang w:eastAsia="en-GB"/>
        </w:rPr>
        <w:t xml:space="preserve">Faiza </w:t>
      </w:r>
      <w:proofErr w:type="spellStart"/>
      <w:r w:rsidRPr="00DE7424">
        <w:rPr>
          <w:rFonts w:ascii="Trebuchet MS" w:eastAsia="Times New Roman" w:hAnsi="Trebuchet MS" w:cs="Times New Roman"/>
          <w:sz w:val="24"/>
          <w:szCs w:val="20"/>
          <w:lang w:eastAsia="en-GB"/>
        </w:rPr>
        <w:t>Shaheen</w:t>
      </w:r>
      <w:proofErr w:type="spellEnd"/>
      <w:r w:rsidRPr="00DE7424">
        <w:rPr>
          <w:rFonts w:ascii="Trebuchet MS" w:eastAsia="Times New Roman" w:hAnsi="Trebuchet MS" w:cs="Times New Roman"/>
          <w:sz w:val="24"/>
          <w:szCs w:val="20"/>
          <w:lang w:eastAsia="en-GB"/>
        </w:rPr>
        <w:t>, CLASS</w:t>
      </w:r>
    </w:p>
    <w:p w14:paraId="28708410" w14:textId="77777777" w:rsidR="00943D14" w:rsidRDefault="00943D14"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Many of them made presentations which can be found at: </w:t>
      </w:r>
      <w:hyperlink r:id="rId11" w:history="1">
        <w:r w:rsidRPr="008809D5">
          <w:rPr>
            <w:rStyle w:val="Hyperlink"/>
            <w:rFonts w:ascii="Trebuchet MS" w:eastAsia="Times New Roman" w:hAnsi="Trebuchet MS" w:cs="Times New Roman"/>
            <w:sz w:val="24"/>
            <w:szCs w:val="20"/>
            <w:lang w:eastAsia="en-GB"/>
          </w:rPr>
          <w:t>https://www.tssa.org.uk/en/campaigns/future-of-rail/presentations/index.cfm</w:t>
        </w:r>
      </w:hyperlink>
      <w:r>
        <w:rPr>
          <w:rFonts w:ascii="Trebuchet MS" w:eastAsia="Times New Roman" w:hAnsi="Trebuchet MS" w:cs="Times New Roman"/>
          <w:sz w:val="24"/>
          <w:szCs w:val="20"/>
          <w:lang w:eastAsia="en-GB"/>
        </w:rPr>
        <w:t xml:space="preserve"> </w:t>
      </w:r>
    </w:p>
    <w:p w14:paraId="1FC5F3BB" w14:textId="0198035D" w:rsidR="00943D14" w:rsidRPr="00943D14" w:rsidRDefault="00DE7424"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There are also summaries of speeches which can be found at: </w:t>
      </w:r>
      <w:hyperlink r:id="rId12" w:history="1">
        <w:r w:rsidRPr="008809D5">
          <w:rPr>
            <w:rStyle w:val="Hyperlink"/>
            <w:rFonts w:ascii="Trebuchet MS" w:eastAsia="Times New Roman" w:hAnsi="Trebuchet MS" w:cs="Times New Roman"/>
            <w:sz w:val="24"/>
            <w:szCs w:val="20"/>
            <w:lang w:eastAsia="en-GB"/>
          </w:rPr>
          <w:t>https://www.tssa.org.uk/en/campaigns/future-of-rail/index.cfm</w:t>
        </w:r>
      </w:hyperlink>
      <w:r>
        <w:rPr>
          <w:rFonts w:ascii="Trebuchet MS" w:eastAsia="Times New Roman" w:hAnsi="Trebuchet MS" w:cs="Times New Roman"/>
          <w:sz w:val="24"/>
          <w:szCs w:val="20"/>
          <w:lang w:eastAsia="en-GB"/>
        </w:rPr>
        <w:t xml:space="preserve">   </w:t>
      </w:r>
    </w:p>
    <w:p w14:paraId="755CE860" w14:textId="75A7DDB8" w:rsidR="00340171" w:rsidRDefault="00DE742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br/>
      </w:r>
      <w:r w:rsidRPr="00DE7424">
        <w:rPr>
          <w:rFonts w:ascii="Trebuchet MS" w:eastAsia="Times New Roman" w:hAnsi="Trebuchet MS" w:cs="Times New Roman"/>
          <w:b/>
          <w:bCs/>
          <w:sz w:val="24"/>
          <w:szCs w:val="20"/>
          <w:lang w:eastAsia="en-GB"/>
        </w:rPr>
        <w:t>TSSA Research</w:t>
      </w:r>
      <w:r>
        <w:rPr>
          <w:rFonts w:ascii="Trebuchet MS" w:eastAsia="Times New Roman" w:hAnsi="Trebuchet MS" w:cs="Times New Roman"/>
          <w:sz w:val="24"/>
          <w:szCs w:val="20"/>
          <w:lang w:eastAsia="en-GB"/>
        </w:rPr>
        <w:br/>
        <w:t xml:space="preserve">Prior to the event we carried out some research designed to </w:t>
      </w:r>
      <w:r w:rsidR="00F47FA3">
        <w:rPr>
          <w:rFonts w:ascii="Trebuchet MS" w:eastAsia="Times New Roman" w:hAnsi="Trebuchet MS" w:cs="Times New Roman"/>
          <w:sz w:val="24"/>
          <w:szCs w:val="20"/>
          <w:lang w:eastAsia="en-GB"/>
        </w:rPr>
        <w:t xml:space="preserve">helps us </w:t>
      </w:r>
      <w:r>
        <w:rPr>
          <w:rFonts w:ascii="Trebuchet MS" w:eastAsia="Times New Roman" w:hAnsi="Trebuchet MS" w:cs="Times New Roman"/>
          <w:sz w:val="24"/>
          <w:szCs w:val="20"/>
          <w:lang w:eastAsia="en-GB"/>
        </w:rPr>
        <w:t>examine where we see rail going, acknowledging the move to an increasingly digitally controlled railway</w:t>
      </w:r>
      <w:r w:rsidR="00340171">
        <w:rPr>
          <w:rFonts w:ascii="Trebuchet MS" w:eastAsia="Times New Roman" w:hAnsi="Trebuchet MS" w:cs="Times New Roman"/>
          <w:sz w:val="24"/>
          <w:szCs w:val="20"/>
          <w:lang w:eastAsia="en-GB"/>
        </w:rPr>
        <w:t xml:space="preserve"> at a time of dramatic increases in the number of passengers</w:t>
      </w:r>
      <w:r>
        <w:rPr>
          <w:rFonts w:ascii="Trebuchet MS" w:eastAsia="Times New Roman" w:hAnsi="Trebuchet MS" w:cs="Times New Roman"/>
          <w:sz w:val="24"/>
          <w:szCs w:val="20"/>
          <w:lang w:eastAsia="en-GB"/>
        </w:rPr>
        <w:t xml:space="preserve">. </w:t>
      </w:r>
    </w:p>
    <w:p w14:paraId="07628A77" w14:textId="77777777" w:rsidR="005E26F6" w:rsidRDefault="00DE742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Our concerns </w:t>
      </w:r>
      <w:r w:rsidR="00340171">
        <w:rPr>
          <w:rFonts w:ascii="Trebuchet MS" w:eastAsia="Times New Roman" w:hAnsi="Trebuchet MS" w:cs="Times New Roman"/>
          <w:sz w:val="24"/>
          <w:szCs w:val="20"/>
          <w:lang w:eastAsia="en-GB"/>
        </w:rPr>
        <w:t xml:space="preserve">with this trend revolve around the future for our members and how developments may change or even replace their jobs whilst also potentially negatively impacting on pay and conditions. A central concern is about how staff </w:t>
      </w:r>
      <w:r w:rsidR="00340171">
        <w:rPr>
          <w:rFonts w:ascii="Trebuchet MS" w:eastAsia="Times New Roman" w:hAnsi="Trebuchet MS" w:cs="Times New Roman"/>
          <w:sz w:val="24"/>
          <w:szCs w:val="20"/>
          <w:lang w:eastAsia="en-GB"/>
        </w:rPr>
        <w:lastRenderedPageBreak/>
        <w:t>will be upskilled to be able to meet the challenge, thus enabling them to carry on with jobs and careers that many tell us they love.</w:t>
      </w:r>
      <w:r w:rsidR="005E26F6">
        <w:rPr>
          <w:rFonts w:ascii="Trebuchet MS" w:eastAsia="Times New Roman" w:hAnsi="Trebuchet MS" w:cs="Times New Roman"/>
          <w:sz w:val="24"/>
          <w:szCs w:val="20"/>
          <w:lang w:eastAsia="en-GB"/>
        </w:rPr>
        <w:t xml:space="preserve"> </w:t>
      </w:r>
    </w:p>
    <w:p w14:paraId="3131A312" w14:textId="77777777" w:rsidR="00F47FA3" w:rsidRDefault="005E26F6">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On this point, we are aware that many members do not receive developmental training today. In a TSSA survey</w:t>
      </w:r>
      <w:r w:rsidRPr="005E26F6">
        <w:rPr>
          <w:rFonts w:ascii="Trebuchet MS" w:eastAsia="Times New Roman" w:hAnsi="Trebuchet MS" w:cs="Times New Roman"/>
          <w:sz w:val="24"/>
          <w:szCs w:val="20"/>
          <w:lang w:eastAsia="en-GB"/>
        </w:rPr>
        <w:t xml:space="preserve">, only 37% of </w:t>
      </w:r>
      <w:r>
        <w:rPr>
          <w:rFonts w:ascii="Trebuchet MS" w:eastAsia="Times New Roman" w:hAnsi="Trebuchet MS" w:cs="Times New Roman"/>
          <w:sz w:val="24"/>
          <w:szCs w:val="20"/>
          <w:lang w:eastAsia="en-GB"/>
        </w:rPr>
        <w:t xml:space="preserve">our </w:t>
      </w:r>
      <w:r w:rsidRPr="005E26F6">
        <w:rPr>
          <w:rFonts w:ascii="Trebuchet MS" w:eastAsia="Times New Roman" w:hAnsi="Trebuchet MS" w:cs="Times New Roman"/>
          <w:sz w:val="24"/>
          <w:szCs w:val="20"/>
          <w:lang w:eastAsia="en-GB"/>
        </w:rPr>
        <w:t xml:space="preserve">members said they had received any training intended to advance or improve their career, with a significant proportion of that training only being career relevant because of shared competencies. In the same survey, 71% of respondents said they would like to make the railway industry their career.  </w:t>
      </w:r>
    </w:p>
    <w:p w14:paraId="19D93145" w14:textId="5849AE06" w:rsidR="00340171" w:rsidRDefault="005E26F6">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For this reason</w:t>
      </w:r>
      <w:r w:rsidR="00F47FA3">
        <w:rPr>
          <w:rFonts w:ascii="Trebuchet MS" w:eastAsia="Times New Roman" w:hAnsi="Trebuchet MS" w:cs="Times New Roman"/>
          <w:sz w:val="24"/>
          <w:szCs w:val="20"/>
          <w:lang w:eastAsia="en-GB"/>
        </w:rPr>
        <w:t>,</w:t>
      </w:r>
      <w:r>
        <w:rPr>
          <w:rFonts w:ascii="Trebuchet MS" w:eastAsia="Times New Roman" w:hAnsi="Trebuchet MS" w:cs="Times New Roman"/>
          <w:sz w:val="24"/>
          <w:szCs w:val="20"/>
          <w:lang w:eastAsia="en-GB"/>
        </w:rPr>
        <w:t xml:space="preserve"> we have been pursuing a strategy that would make use of the Government’s Apprenticeship Levy as a way not only to train staff new to the railway industry but also to upskill existing workers whilst maintaining </w:t>
      </w:r>
      <w:r w:rsidR="00D7757C">
        <w:rPr>
          <w:rFonts w:ascii="Trebuchet MS" w:eastAsia="Times New Roman" w:hAnsi="Trebuchet MS" w:cs="Times New Roman"/>
          <w:sz w:val="24"/>
          <w:szCs w:val="20"/>
          <w:lang w:eastAsia="en-GB"/>
        </w:rPr>
        <w:t>current pay and conditions. Research by the National Skills Academy Rail (NSAR) confirms the need to upskill and agrees with our perspective about using apprenticeships for existing staff.</w:t>
      </w:r>
      <w:r w:rsidR="00D7757C">
        <w:rPr>
          <w:rStyle w:val="EndnoteReference"/>
          <w:rFonts w:ascii="Trebuchet MS" w:eastAsia="Times New Roman" w:hAnsi="Trebuchet MS" w:cs="Times New Roman"/>
          <w:sz w:val="24"/>
          <w:szCs w:val="20"/>
          <w:lang w:eastAsia="en-GB"/>
        </w:rPr>
        <w:endnoteReference w:id="1"/>
      </w:r>
      <w:r>
        <w:rPr>
          <w:rFonts w:ascii="Trebuchet MS" w:eastAsia="Times New Roman" w:hAnsi="Trebuchet MS" w:cs="Times New Roman"/>
          <w:sz w:val="24"/>
          <w:szCs w:val="20"/>
          <w:lang w:eastAsia="en-GB"/>
        </w:rPr>
        <w:t xml:space="preserve"> </w:t>
      </w:r>
    </w:p>
    <w:p w14:paraId="64BCD63B" w14:textId="1DA5F6C5" w:rsidR="00943D14" w:rsidRDefault="00340171">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The effect of change will be different for different people. TSSA members work in ticket offices, on stations, as controllers, engineers, managers and technical staff in rail firms like Network Rail, its contractors, Train Operating and Freight Operating Companies as well as in TfL and London Underground.</w:t>
      </w:r>
    </w:p>
    <w:p w14:paraId="02F8AE33" w14:textId="50D7CE1B" w:rsidR="00F47FA3" w:rsidRDefault="00F47FA3">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TSSA research considered:</w:t>
      </w:r>
    </w:p>
    <w:p w14:paraId="634494B2" w14:textId="38E66D9F" w:rsidR="00943D14" w:rsidRPr="00943D14" w:rsidRDefault="00F47FA3" w:rsidP="00943D14">
      <w:pPr>
        <w:rPr>
          <w:rFonts w:ascii="Trebuchet MS" w:eastAsia="Times New Roman" w:hAnsi="Trebuchet MS" w:cs="Times New Roman"/>
          <w:b/>
          <w:sz w:val="24"/>
          <w:szCs w:val="20"/>
          <w:lang w:eastAsia="en-GB"/>
        </w:rPr>
      </w:pPr>
      <w:r>
        <w:rPr>
          <w:rFonts w:ascii="Trebuchet MS" w:eastAsia="Times New Roman" w:hAnsi="Trebuchet MS" w:cs="Times New Roman"/>
          <w:b/>
          <w:sz w:val="24"/>
          <w:szCs w:val="20"/>
          <w:lang w:eastAsia="en-GB"/>
        </w:rPr>
        <w:t xml:space="preserve">a). </w:t>
      </w:r>
      <w:r w:rsidR="00943D14" w:rsidRPr="00943D14">
        <w:rPr>
          <w:rFonts w:ascii="Trebuchet MS" w:eastAsia="Times New Roman" w:hAnsi="Trebuchet MS" w:cs="Times New Roman"/>
          <w:b/>
          <w:sz w:val="24"/>
          <w:szCs w:val="20"/>
          <w:lang w:eastAsia="en-GB"/>
        </w:rPr>
        <w:t>Trends</w:t>
      </w:r>
    </w:p>
    <w:p w14:paraId="59095238"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We don’t know what will happen, but the major trends appear to be: </w:t>
      </w:r>
    </w:p>
    <w:p w14:paraId="55A41B37"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1. There will be more demand for public transport </w:t>
      </w:r>
      <w:r w:rsidRPr="00943D14">
        <w:rPr>
          <w:rFonts w:ascii="Trebuchet MS" w:eastAsia="Times New Roman" w:hAnsi="Trebuchet MS" w:cs="Times New Roman"/>
          <w:sz w:val="24"/>
          <w:szCs w:val="20"/>
          <w:lang w:eastAsia="en-GB"/>
        </w:rPr>
        <w:br/>
        <w:t>2. There will be an increase in the frequency and intensity of extreme weather events</w:t>
      </w:r>
    </w:p>
    <w:p w14:paraId="13B4E3E6" w14:textId="77777777" w:rsidR="00943D14" w:rsidRPr="00943D14" w:rsidRDefault="00943D14" w:rsidP="00943D14">
      <w:pPr>
        <w:rPr>
          <w:rFonts w:ascii="Trebuchet MS" w:eastAsia="Times New Roman" w:hAnsi="Trebuchet MS" w:cs="Times New Roman"/>
          <w:sz w:val="24"/>
          <w:szCs w:val="20"/>
          <w:lang w:eastAsia="en-GB"/>
        </w:rPr>
      </w:pPr>
      <w:proofErr w:type="gramStart"/>
      <w:r w:rsidRPr="00943D14">
        <w:rPr>
          <w:rFonts w:ascii="Trebuchet MS" w:eastAsia="Times New Roman" w:hAnsi="Trebuchet MS" w:cs="Times New Roman"/>
          <w:sz w:val="24"/>
          <w:szCs w:val="20"/>
          <w:lang w:eastAsia="en-GB"/>
        </w:rPr>
        <w:t>Therefore</w:t>
      </w:r>
      <w:proofErr w:type="gramEnd"/>
      <w:r w:rsidRPr="00943D14">
        <w:rPr>
          <w:rFonts w:ascii="Trebuchet MS" w:eastAsia="Times New Roman" w:hAnsi="Trebuchet MS" w:cs="Times New Roman"/>
          <w:sz w:val="24"/>
          <w:szCs w:val="20"/>
          <w:lang w:eastAsia="en-GB"/>
        </w:rPr>
        <w:t xml:space="preserve"> it is right to assume that more passengers and more trains will provide challenges for our rail network. More maintenance crews could be needed to deal with the increased wear and tear of the track, more trains could mean a need for quicker turn arounds in cases of incidents on the track, extreme weather incidents or maintenance. Staff will need to be on hand in stations to improve the passenger experience, keep everyone safe and provide information in the case of journey changes, lost property or station information.</w:t>
      </w:r>
    </w:p>
    <w:p w14:paraId="1D97BD02" w14:textId="04DA5288"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Control rooms will be key to prov</w:t>
      </w:r>
      <w:r w:rsidR="00F47FA3">
        <w:rPr>
          <w:rFonts w:ascii="Trebuchet MS" w:eastAsia="Times New Roman" w:hAnsi="Trebuchet MS" w:cs="Times New Roman"/>
          <w:sz w:val="24"/>
          <w:szCs w:val="20"/>
          <w:lang w:eastAsia="en-GB"/>
        </w:rPr>
        <w:t>id</w:t>
      </w:r>
      <w:r w:rsidRPr="00943D14">
        <w:rPr>
          <w:rFonts w:ascii="Trebuchet MS" w:eastAsia="Times New Roman" w:hAnsi="Trebuchet MS" w:cs="Times New Roman"/>
          <w:sz w:val="24"/>
          <w:szCs w:val="20"/>
          <w:lang w:eastAsia="en-GB"/>
        </w:rPr>
        <w:t>ing drivers, operations and platform staff as well customer services information with real time information in a useable form for passengers and staff to use. The increase in data will need to be analysed to influence decisions about how to allocate resources and improve the railway infrastructure.</w:t>
      </w:r>
    </w:p>
    <w:p w14:paraId="613AB005"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Even if more people buy their tickets online, any increase in passengers will mean an increase in questions and support provided by our members in many forms.</w:t>
      </w:r>
    </w:p>
    <w:p w14:paraId="237F95CC"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The </w:t>
      </w:r>
      <w:r w:rsidRPr="00943D14">
        <w:rPr>
          <w:rFonts w:ascii="Trebuchet MS" w:eastAsia="Times New Roman" w:hAnsi="Trebuchet MS" w:cs="Times New Roman"/>
          <w:b/>
          <w:sz w:val="24"/>
          <w:szCs w:val="20"/>
          <w:lang w:eastAsia="en-GB"/>
        </w:rPr>
        <w:t>Fourth Industrial Revolution</w:t>
      </w:r>
      <w:r w:rsidRPr="00943D14">
        <w:rPr>
          <w:rFonts w:ascii="Trebuchet MS" w:eastAsia="Times New Roman" w:hAnsi="Trebuchet MS" w:cs="Times New Roman"/>
          <w:sz w:val="24"/>
          <w:szCs w:val="20"/>
          <w:vertAlign w:val="superscript"/>
          <w:lang w:eastAsia="en-GB"/>
        </w:rPr>
        <w:endnoteReference w:id="2"/>
      </w:r>
      <w:r w:rsidRPr="00943D14">
        <w:rPr>
          <w:rFonts w:ascii="Trebuchet MS" w:eastAsia="Times New Roman" w:hAnsi="Trebuchet MS" w:cs="Times New Roman"/>
          <w:sz w:val="24"/>
          <w:szCs w:val="20"/>
          <w:lang w:eastAsia="en-GB"/>
        </w:rPr>
        <w:t xml:space="preserve"> is the current and developing environment in which disruptive technologies and trends such as the Internet of Things (IoT), </w:t>
      </w:r>
      <w:r w:rsidRPr="00943D14">
        <w:rPr>
          <w:rFonts w:ascii="Trebuchet MS" w:eastAsia="Times New Roman" w:hAnsi="Trebuchet MS" w:cs="Times New Roman"/>
          <w:sz w:val="24"/>
          <w:szCs w:val="20"/>
          <w:lang w:eastAsia="en-GB"/>
        </w:rPr>
        <w:lastRenderedPageBreak/>
        <w:t>robotics, virtual reality (VR) and artificial intelligence (AI) are changing the way we live and work.</w:t>
      </w:r>
    </w:p>
    <w:p w14:paraId="227FAC12" w14:textId="469CD1FF"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See below for tech trends.</w:t>
      </w:r>
    </w:p>
    <w:p w14:paraId="16F8ECCF" w14:textId="6D427FBC" w:rsidR="00943D14" w:rsidRPr="00943D14" w:rsidRDefault="00F47FA3" w:rsidP="00943D14">
      <w:pPr>
        <w:rPr>
          <w:rFonts w:ascii="Trebuchet MS" w:eastAsia="Times New Roman" w:hAnsi="Trebuchet MS" w:cs="Times New Roman"/>
          <w:b/>
          <w:sz w:val="24"/>
          <w:szCs w:val="20"/>
          <w:lang w:eastAsia="en-GB"/>
        </w:rPr>
      </w:pPr>
      <w:r>
        <w:rPr>
          <w:rFonts w:ascii="Trebuchet MS" w:eastAsia="Times New Roman" w:hAnsi="Trebuchet MS" w:cs="Times New Roman"/>
          <w:b/>
          <w:sz w:val="24"/>
          <w:szCs w:val="20"/>
          <w:lang w:eastAsia="en-GB"/>
        </w:rPr>
        <w:t xml:space="preserve">b). </w:t>
      </w:r>
      <w:r w:rsidR="00943D14" w:rsidRPr="00943D14">
        <w:rPr>
          <w:rFonts w:ascii="Trebuchet MS" w:eastAsia="Times New Roman" w:hAnsi="Trebuchet MS" w:cs="Times New Roman"/>
          <w:b/>
          <w:sz w:val="24"/>
          <w:szCs w:val="20"/>
          <w:lang w:eastAsia="en-GB"/>
        </w:rPr>
        <w:t>Technology/Automation</w:t>
      </w:r>
    </w:p>
    <w:p w14:paraId="66A1728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Britain is investing in major infrastructure schemes worth more than £600bn over the next decade</w:t>
      </w:r>
      <w:r w:rsidRPr="00943D14">
        <w:rPr>
          <w:rFonts w:ascii="Trebuchet MS" w:eastAsia="Times New Roman" w:hAnsi="Trebuchet MS" w:cs="Times New Roman"/>
          <w:sz w:val="24"/>
          <w:szCs w:val="20"/>
          <w:vertAlign w:val="superscript"/>
          <w:lang w:eastAsia="en-GB"/>
        </w:rPr>
        <w:endnoteReference w:id="3"/>
      </w:r>
      <w:r w:rsidRPr="00943D14">
        <w:rPr>
          <w:rFonts w:ascii="Trebuchet MS" w:eastAsia="Times New Roman" w:hAnsi="Trebuchet MS" w:cs="Times New Roman"/>
          <w:sz w:val="24"/>
          <w:szCs w:val="20"/>
          <w:lang w:eastAsia="en-GB"/>
        </w:rPr>
        <w:t>. This will need training and skills of new and existing staff to deliver the labour to make these projects real.</w:t>
      </w:r>
    </w:p>
    <w:p w14:paraId="5AB28645"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Following an underinvestment in research and development, the UK is behind its counterparts in its creation of new technologies. Between 1984 and 2013, for example, fewer than 2,000 rail patents attributed to the UK, while Germany has secured nearly 4,000, the USA 8,000 and China nearly 18,000.</w:t>
      </w:r>
      <w:r w:rsidRPr="00943D14">
        <w:rPr>
          <w:rFonts w:ascii="Trebuchet MS" w:eastAsia="Times New Roman" w:hAnsi="Trebuchet MS" w:cs="Times New Roman"/>
          <w:sz w:val="24"/>
          <w:szCs w:val="20"/>
          <w:vertAlign w:val="superscript"/>
          <w:lang w:eastAsia="en-GB"/>
        </w:rPr>
        <w:endnoteReference w:id="4"/>
      </w:r>
    </w:p>
    <w:p w14:paraId="0DD5E2E1"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Digital Rail will allow more trains to travel faster and closer together and passengers are more and more using their phones to buy tickets and get real time travel information.</w:t>
      </w:r>
    </w:p>
    <w:p w14:paraId="616D9519" w14:textId="3232ADE2"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This is not what the technology will be, but whether it will be physical technology or an ‘Uber for rail</w:t>
      </w:r>
      <w:r w:rsidR="00F47FA3">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vertAlign w:val="superscript"/>
          <w:lang w:eastAsia="en-GB"/>
        </w:rPr>
        <w:endnoteReference w:id="5"/>
      </w:r>
      <w:r w:rsidRPr="00943D14">
        <w:rPr>
          <w:rFonts w:ascii="Trebuchet MS" w:eastAsia="Times New Roman" w:hAnsi="Trebuchet MS" w:cs="Times New Roman"/>
          <w:sz w:val="24"/>
          <w:szCs w:val="20"/>
          <w:lang w:eastAsia="en-GB"/>
        </w:rPr>
        <w:t xml:space="preserve"> </w:t>
      </w:r>
      <w:r w:rsidR="00F47FA3">
        <w:rPr>
          <w:rFonts w:ascii="Trebuchet MS" w:eastAsia="Times New Roman" w:hAnsi="Trebuchet MS" w:cs="Times New Roman"/>
          <w:sz w:val="24"/>
          <w:szCs w:val="20"/>
          <w:lang w:eastAsia="en-GB"/>
        </w:rPr>
        <w:t xml:space="preserve">Either way, </w:t>
      </w:r>
      <w:r w:rsidR="00DA37EF">
        <w:rPr>
          <w:rFonts w:ascii="Trebuchet MS" w:eastAsia="Times New Roman" w:hAnsi="Trebuchet MS" w:cs="Times New Roman"/>
          <w:sz w:val="24"/>
          <w:szCs w:val="20"/>
          <w:lang w:eastAsia="en-GB"/>
        </w:rPr>
        <w:t xml:space="preserve">the rail industry </w:t>
      </w:r>
      <w:r w:rsidRPr="00943D14">
        <w:rPr>
          <w:rFonts w:ascii="Trebuchet MS" w:eastAsia="Times New Roman" w:hAnsi="Trebuchet MS" w:cs="Times New Roman"/>
          <w:sz w:val="24"/>
          <w:szCs w:val="20"/>
          <w:lang w:eastAsia="en-GB"/>
        </w:rPr>
        <w:t xml:space="preserve">will need to skill up </w:t>
      </w:r>
      <w:r w:rsidR="00DA37EF">
        <w:rPr>
          <w:rFonts w:ascii="Trebuchet MS" w:eastAsia="Times New Roman" w:hAnsi="Trebuchet MS" w:cs="Times New Roman"/>
          <w:sz w:val="24"/>
          <w:szCs w:val="20"/>
          <w:lang w:eastAsia="en-GB"/>
        </w:rPr>
        <w:t>the</w:t>
      </w:r>
      <w:r w:rsidRPr="00943D14">
        <w:rPr>
          <w:rFonts w:ascii="Trebuchet MS" w:eastAsia="Times New Roman" w:hAnsi="Trebuchet MS" w:cs="Times New Roman"/>
          <w:sz w:val="24"/>
          <w:szCs w:val="20"/>
          <w:lang w:eastAsia="en-GB"/>
        </w:rPr>
        <w:t xml:space="preserve"> workforce to manage the change and be at the cutting edge of this internationally staffed industry. The most effective and </w:t>
      </w:r>
      <w:proofErr w:type="gramStart"/>
      <w:r w:rsidRPr="00943D14">
        <w:rPr>
          <w:rFonts w:ascii="Trebuchet MS" w:eastAsia="Times New Roman" w:hAnsi="Trebuchet MS" w:cs="Times New Roman"/>
          <w:sz w:val="24"/>
          <w:szCs w:val="20"/>
          <w:lang w:eastAsia="en-GB"/>
        </w:rPr>
        <w:t>cost efficient</w:t>
      </w:r>
      <w:proofErr w:type="gramEnd"/>
      <w:r w:rsidRPr="00943D14">
        <w:rPr>
          <w:rFonts w:ascii="Trebuchet MS" w:eastAsia="Times New Roman" w:hAnsi="Trebuchet MS" w:cs="Times New Roman"/>
          <w:sz w:val="24"/>
          <w:szCs w:val="20"/>
          <w:lang w:eastAsia="en-GB"/>
        </w:rPr>
        <w:t xml:space="preserve"> way of doing that is to ensure existing staff are up-skilled or re-skilled over a planned period of time. </w:t>
      </w:r>
    </w:p>
    <w:p w14:paraId="43FDC53C" w14:textId="7A838CAF" w:rsidR="00943D14" w:rsidRPr="00943D14" w:rsidRDefault="00DA37EF"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So</w:t>
      </w:r>
      <w:r w:rsidR="00943D14" w:rsidRPr="00943D14">
        <w:rPr>
          <w:rFonts w:ascii="Trebuchet MS" w:eastAsia="Times New Roman" w:hAnsi="Trebuchet MS" w:cs="Times New Roman"/>
          <w:sz w:val="24"/>
          <w:szCs w:val="20"/>
          <w:lang w:eastAsia="en-GB"/>
        </w:rPr>
        <w:t xml:space="preserve">me potential tech developments </w:t>
      </w:r>
      <w:r>
        <w:rPr>
          <w:rFonts w:ascii="Trebuchet MS" w:eastAsia="Times New Roman" w:hAnsi="Trebuchet MS" w:cs="Times New Roman"/>
          <w:sz w:val="24"/>
          <w:szCs w:val="20"/>
          <w:lang w:eastAsia="en-GB"/>
        </w:rPr>
        <w:t>are:</w:t>
      </w:r>
    </w:p>
    <w:p w14:paraId="798470E0" w14:textId="77777777"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b/>
          <w:bCs/>
          <w:sz w:val="24"/>
          <w:szCs w:val="20"/>
          <w:lang w:eastAsia="en-GB"/>
        </w:rPr>
        <w:t>Intelligent Apps</w:t>
      </w:r>
      <w:r w:rsidRPr="00943D14">
        <w:rPr>
          <w:rFonts w:ascii="Trebuchet MS" w:eastAsia="Times New Roman" w:hAnsi="Trebuchet MS" w:cs="Times New Roman"/>
          <w:bCs/>
          <w:sz w:val="24"/>
          <w:szCs w:val="20"/>
          <w:lang w:eastAsia="en-GB"/>
        </w:rPr>
        <w:t xml:space="preserve"> </w:t>
      </w:r>
      <w:r w:rsidRPr="00943D14">
        <w:rPr>
          <w:rFonts w:ascii="Trebuchet MS" w:eastAsia="Times New Roman" w:hAnsi="Trebuchet MS" w:cs="Times New Roman"/>
          <w:sz w:val="24"/>
          <w:szCs w:val="20"/>
          <w:lang w:eastAsia="en-GB"/>
        </w:rPr>
        <w:t>Since 2016, half the world’s population use mobile phones, while the </w:t>
      </w:r>
      <w:hyperlink r:id="rId13" w:history="1">
        <w:r w:rsidRPr="00943D14">
          <w:rPr>
            <w:rStyle w:val="Hyperlink"/>
            <w:rFonts w:ascii="Trebuchet MS" w:eastAsia="Times New Roman" w:hAnsi="Trebuchet MS" w:cs="Times New Roman"/>
            <w:sz w:val="24"/>
            <w:szCs w:val="20"/>
            <w:lang w:eastAsia="en-GB"/>
          </w:rPr>
          <w:t>average daily time</w:t>
        </w:r>
      </w:hyperlink>
      <w:r w:rsidRPr="00943D14">
        <w:rPr>
          <w:rFonts w:ascii="Trebuchet MS" w:eastAsia="Times New Roman" w:hAnsi="Trebuchet MS" w:cs="Times New Roman"/>
          <w:sz w:val="24"/>
          <w:szCs w:val="20"/>
          <w:lang w:eastAsia="en-GB"/>
        </w:rPr>
        <w:t> spent accessing online content from a mobile device, such as a smartphone, a tablet computer or wearable, has reached 185 minutes daily among Millennials, 110 minutes for Generation X and 43 daily minutes for Boomers.</w:t>
      </w:r>
      <w:r w:rsidRPr="00943D14">
        <w:rPr>
          <w:rFonts w:ascii="Trebuchet MS" w:eastAsia="Times New Roman" w:hAnsi="Trebuchet MS" w:cs="Times New Roman"/>
          <w:sz w:val="24"/>
          <w:szCs w:val="20"/>
          <w:vertAlign w:val="superscript"/>
          <w:lang w:eastAsia="en-GB"/>
        </w:rPr>
        <w:endnoteReference w:id="6"/>
      </w:r>
      <w:r w:rsidRPr="00943D14">
        <w:rPr>
          <w:rFonts w:ascii="Trebuchet MS" w:eastAsia="Times New Roman" w:hAnsi="Trebuchet MS" w:cs="Times New Roman"/>
          <w:sz w:val="24"/>
          <w:szCs w:val="20"/>
          <w:lang w:eastAsia="en-GB"/>
        </w:rPr>
        <w:t xml:space="preserve"> Apps can be built that use both historical and real-time data to make predictions and decisions and deliver a personalised experience for users. More than just booking tickets, for organising travel and making the user aware of changes or delays to schedules. They could also be a part of on-board for both passengers and staff offering a real time and accurate view of the journey and improving customer experience.</w:t>
      </w:r>
    </w:p>
    <w:p w14:paraId="68EB38A9" w14:textId="77777777"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b/>
          <w:sz w:val="24"/>
          <w:szCs w:val="20"/>
          <w:lang w:eastAsia="en-GB"/>
        </w:rPr>
        <w:t>The Internet of Things</w:t>
      </w:r>
      <w:r w:rsidRPr="00943D14">
        <w:rPr>
          <w:rFonts w:ascii="Trebuchet MS" w:eastAsia="Times New Roman" w:hAnsi="Trebuchet MS" w:cs="Times New Roman"/>
          <w:sz w:val="24"/>
          <w:szCs w:val="20"/>
          <w:lang w:eastAsia="en-GB"/>
        </w:rPr>
        <w:t xml:space="preserve"> (IoT) enables metros, passenger and freight services to use sensors and Machine2Machine learning, to gather and analyse information from a wide variety of sources and data streams. This is getting cheaper and could affect not just IT but also engineering, maintenance, signalling, communications, ticketing and on-board experience.</w:t>
      </w:r>
    </w:p>
    <w:p w14:paraId="22E98BD4" w14:textId="77777777"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Augmented Reality (AR) and Virtual Reality (VR) are being used </w:t>
      </w:r>
      <w:r w:rsidRPr="00943D14">
        <w:rPr>
          <w:rFonts w:ascii="Trebuchet MS" w:eastAsia="Times New Roman" w:hAnsi="Trebuchet MS" w:cs="Times New Roman"/>
          <w:sz w:val="24"/>
          <w:szCs w:val="20"/>
          <w:lang w:eastAsia="en-GB"/>
        </w:rPr>
        <w:br/>
      </w:r>
      <w:proofErr w:type="spellStart"/>
      <w:r w:rsidRPr="00943D14">
        <w:rPr>
          <w:rFonts w:ascii="Trebuchet MS" w:eastAsia="Times New Roman" w:hAnsi="Trebuchet MS" w:cs="Times New Roman"/>
          <w:sz w:val="24"/>
          <w:szCs w:val="20"/>
          <w:lang w:eastAsia="en-GB"/>
        </w:rPr>
        <w:t>eg</w:t>
      </w:r>
      <w:proofErr w:type="spellEnd"/>
      <w:r w:rsidRPr="00943D14">
        <w:rPr>
          <w:rFonts w:ascii="Trebuchet MS" w:eastAsia="Times New Roman" w:hAnsi="Trebuchet MS" w:cs="Times New Roman"/>
          <w:sz w:val="24"/>
          <w:szCs w:val="20"/>
          <w:lang w:eastAsia="en-GB"/>
        </w:rPr>
        <w:t>: Bombardier is developing its ‘</w:t>
      </w:r>
      <w:hyperlink r:id="rId14" w:history="1">
        <w:r w:rsidRPr="00943D14">
          <w:rPr>
            <w:rStyle w:val="Hyperlink"/>
            <w:rFonts w:ascii="Trebuchet MS" w:eastAsia="Times New Roman" w:hAnsi="Trebuchet MS" w:cs="Times New Roman"/>
            <w:sz w:val="24"/>
            <w:szCs w:val="20"/>
            <w:lang w:eastAsia="en-GB"/>
          </w:rPr>
          <w:t>virtual manufacturing</w:t>
        </w:r>
      </w:hyperlink>
      <w:r w:rsidRPr="00943D14">
        <w:rPr>
          <w:rFonts w:ascii="Trebuchet MS" w:eastAsia="Times New Roman" w:hAnsi="Trebuchet MS" w:cs="Times New Roman"/>
          <w:sz w:val="24"/>
          <w:szCs w:val="20"/>
          <w:lang w:eastAsia="en-GB"/>
        </w:rPr>
        <w:t xml:space="preserve">’ technology which allowed designers to create a 3-D model of a product and to also virtually test the efficiency of its performance. </w:t>
      </w:r>
      <w:r w:rsidRPr="00943D14">
        <w:rPr>
          <w:rFonts w:ascii="Trebuchet MS" w:eastAsia="Times New Roman" w:hAnsi="Trebuchet MS" w:cs="Times New Roman"/>
          <w:sz w:val="24"/>
          <w:szCs w:val="20"/>
          <w:lang w:eastAsia="en-GB"/>
        </w:rPr>
        <w:br/>
      </w:r>
      <w:proofErr w:type="spellStart"/>
      <w:r w:rsidRPr="00943D14">
        <w:rPr>
          <w:rFonts w:ascii="Trebuchet MS" w:eastAsia="Times New Roman" w:hAnsi="Trebuchet MS" w:cs="Times New Roman"/>
          <w:sz w:val="24"/>
          <w:szCs w:val="20"/>
          <w:lang w:eastAsia="en-GB"/>
        </w:rPr>
        <w:t>eg.</w:t>
      </w:r>
      <w:proofErr w:type="spellEnd"/>
      <w:r w:rsidRPr="00943D14">
        <w:rPr>
          <w:rFonts w:ascii="Trebuchet MS" w:eastAsia="Times New Roman" w:hAnsi="Trebuchet MS" w:cs="Times New Roman"/>
          <w:sz w:val="24"/>
          <w:szCs w:val="20"/>
          <w:lang w:eastAsia="en-GB"/>
        </w:rPr>
        <w:t xml:space="preserve"> Greater Anglia has been showing passengers what they might expect from their incoming train services with an interactive virtual reality headset that lands people in a simulated train carriage, visualising a £1.4bn investment slated for 2019.</w:t>
      </w:r>
    </w:p>
    <w:p w14:paraId="74A61516" w14:textId="2B5F1AD8"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b/>
          <w:sz w:val="24"/>
          <w:szCs w:val="20"/>
          <w:lang w:eastAsia="en-GB"/>
        </w:rPr>
        <w:t>Cyber breaches</w:t>
      </w:r>
      <w:r w:rsidRPr="00943D14">
        <w:rPr>
          <w:rFonts w:ascii="Trebuchet MS" w:eastAsia="Times New Roman" w:hAnsi="Trebuchet MS" w:cs="Times New Roman"/>
          <w:sz w:val="24"/>
          <w:szCs w:val="20"/>
          <w:lang w:eastAsia="en-GB"/>
        </w:rPr>
        <w:t xml:space="preserve"> - Rail and metro operators are susceptible on two fronts to cyber threats; losing control of the operational aspect of the trains themselves and of the increasingly large data they harvest be it of a technical, passenger or financial nature. Network Rail, the owner and operator of most of the UK rail infrastructure acknowledged the threat stating; “We know that the risk [of a cyber-attack</w:t>
      </w:r>
      <w:r w:rsidR="00DA37EF">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 xml:space="preserve"> will increase as we continue to roll out digital technology across the network.” These vulnerabilities are coming from a wide variety of sources, it’s estimated that 90% of IoT devices and unsecured, and one industry insider recently told me that a UK train had been accessed through an unsecured coffee machine on-board. The battle to keep ahead of the cyber-criminals will be a big part of 2017 and beyond. </w:t>
      </w:r>
    </w:p>
    <w:p w14:paraId="2283DB5D" w14:textId="77777777"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b/>
          <w:sz w:val="24"/>
          <w:szCs w:val="20"/>
          <w:lang w:eastAsia="en-GB"/>
        </w:rPr>
        <w:t xml:space="preserve">Alternative technology disrupters </w:t>
      </w:r>
      <w:r w:rsidRPr="00943D14">
        <w:rPr>
          <w:rFonts w:ascii="Trebuchet MS" w:eastAsia="Times New Roman" w:hAnsi="Trebuchet MS" w:cs="Times New Roman"/>
          <w:sz w:val="24"/>
          <w:szCs w:val="20"/>
          <w:lang w:eastAsia="en-GB"/>
        </w:rPr>
        <w:t>Uber, the world’s largest taxi company, owns no vehicles. Facebook, the world’s most popular media owner, creates no content. Alibaba, the most valuable retailer, has no inventory. And Airbnb, the world’s largest accommodation provider, owns no real estate. Who knows what could turn up in the rail industry?</w:t>
      </w:r>
    </w:p>
    <w:p w14:paraId="378347B1" w14:textId="7E5E4A4B" w:rsidR="00943D14" w:rsidRPr="00943D14" w:rsidRDefault="00943D14" w:rsidP="00943D14">
      <w:pPr>
        <w:numPr>
          <w:ilvl w:val="0"/>
          <w:numId w:val="1"/>
        </w:numPr>
        <w:rPr>
          <w:rFonts w:ascii="Trebuchet MS" w:eastAsia="Times New Roman" w:hAnsi="Trebuchet MS" w:cs="Times New Roman"/>
          <w:sz w:val="24"/>
          <w:szCs w:val="20"/>
          <w:lang w:eastAsia="en-GB"/>
        </w:rPr>
      </w:pPr>
      <w:r w:rsidRPr="00943D14">
        <w:rPr>
          <w:rFonts w:ascii="Trebuchet MS" w:eastAsia="Times New Roman" w:hAnsi="Trebuchet MS" w:cs="Times New Roman"/>
          <w:b/>
          <w:sz w:val="24"/>
          <w:szCs w:val="20"/>
          <w:lang w:eastAsia="en-GB"/>
        </w:rPr>
        <w:t xml:space="preserve">Increase in big-data partnerships </w:t>
      </w:r>
      <w:r w:rsidRPr="00943D14">
        <w:rPr>
          <w:rFonts w:ascii="Trebuchet MS" w:eastAsia="Times New Roman" w:hAnsi="Trebuchet MS" w:cs="Times New Roman"/>
          <w:sz w:val="24"/>
          <w:szCs w:val="20"/>
          <w:lang w:eastAsia="en-GB"/>
        </w:rPr>
        <w:t>The Rail Delivery Group has a sustained campaign to simplify rail fares.</w:t>
      </w:r>
      <w:r w:rsidRPr="00943D14">
        <w:rPr>
          <w:rFonts w:ascii="Trebuchet MS" w:eastAsia="Times New Roman" w:hAnsi="Trebuchet MS" w:cs="Times New Roman"/>
          <w:sz w:val="24"/>
          <w:szCs w:val="20"/>
          <w:vertAlign w:val="superscript"/>
          <w:lang w:eastAsia="en-GB"/>
        </w:rPr>
        <w:endnoteReference w:id="7"/>
      </w:r>
      <w:r w:rsidRPr="00943D14">
        <w:rPr>
          <w:rFonts w:ascii="Trebuchet MS" w:eastAsia="Times New Roman" w:hAnsi="Trebuchet MS" w:cs="Times New Roman"/>
          <w:sz w:val="24"/>
          <w:szCs w:val="20"/>
          <w:lang w:eastAsia="en-GB"/>
        </w:rPr>
        <w:t xml:space="preserve"> How</w:t>
      </w:r>
      <w:r w:rsidR="00DA37EF">
        <w:rPr>
          <w:rFonts w:ascii="Trebuchet MS" w:eastAsia="Times New Roman" w:hAnsi="Trebuchet MS" w:cs="Times New Roman"/>
          <w:sz w:val="24"/>
          <w:szCs w:val="20"/>
          <w:lang w:eastAsia="en-GB"/>
        </w:rPr>
        <w:t>ever</w:t>
      </w:r>
      <w:r w:rsidRPr="00943D14">
        <w:rPr>
          <w:rFonts w:ascii="Trebuchet MS" w:eastAsia="Times New Roman" w:hAnsi="Trebuchet MS" w:cs="Times New Roman"/>
          <w:sz w:val="24"/>
          <w:szCs w:val="20"/>
          <w:lang w:eastAsia="en-GB"/>
        </w:rPr>
        <w:t xml:space="preserve"> TOCs react to this call for regulatory changes</w:t>
      </w:r>
      <w:r w:rsidR="00DA37EF">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 xml:space="preserve"> we can deliver “what customers have told us they want: an up-to-date, easier to use system where they have more control over when they travel and how much they pay”</w:t>
      </w:r>
      <w:r w:rsidR="00DA37EF">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 xml:space="preserve"> Apps from Trainline, Great Western Railway and Virgin Trains already mine countless terabytes of information from their user bases; it’s ripe for sharing with brands like Uber, who can offer further travel bolt-</w:t>
      </w:r>
      <w:proofErr w:type="spellStart"/>
      <w:r w:rsidRPr="00943D14">
        <w:rPr>
          <w:rFonts w:ascii="Trebuchet MS" w:eastAsia="Times New Roman" w:hAnsi="Trebuchet MS" w:cs="Times New Roman"/>
          <w:sz w:val="24"/>
          <w:szCs w:val="20"/>
          <w:lang w:eastAsia="en-GB"/>
        </w:rPr>
        <w:t>ons</w:t>
      </w:r>
      <w:proofErr w:type="spellEnd"/>
      <w:r w:rsidRPr="00943D14">
        <w:rPr>
          <w:rFonts w:ascii="Trebuchet MS" w:eastAsia="Times New Roman" w:hAnsi="Trebuchet MS" w:cs="Times New Roman"/>
          <w:sz w:val="24"/>
          <w:szCs w:val="20"/>
          <w:lang w:eastAsia="en-GB"/>
        </w:rPr>
        <w:t xml:space="preserve"> within the same application, making a long journey more convenient? Big Data is another huge incentive for the changing nature of the rail industry. By collecting real-time reports of passenger volume, network faults, repair schedules and weather forecasts, organisations can predict where a delay might occur and minimise debilitating hold-ups for passengers.</w:t>
      </w:r>
    </w:p>
    <w:p w14:paraId="42622106" w14:textId="7CD56222" w:rsidR="00943D14" w:rsidRPr="00943D14" w:rsidRDefault="00DA37EF" w:rsidP="00943D14">
      <w:pPr>
        <w:rPr>
          <w:rFonts w:ascii="Trebuchet MS" w:eastAsia="Times New Roman" w:hAnsi="Trebuchet MS" w:cs="Times New Roman"/>
          <w:b/>
          <w:sz w:val="24"/>
          <w:szCs w:val="20"/>
          <w:lang w:eastAsia="en-GB"/>
        </w:rPr>
      </w:pPr>
      <w:r>
        <w:rPr>
          <w:rFonts w:ascii="Trebuchet MS" w:eastAsia="Times New Roman" w:hAnsi="Trebuchet MS" w:cs="Times New Roman"/>
          <w:b/>
          <w:sz w:val="24"/>
          <w:szCs w:val="20"/>
          <w:lang w:eastAsia="en-GB"/>
        </w:rPr>
        <w:t xml:space="preserve">c). </w:t>
      </w:r>
      <w:r w:rsidR="00943D14" w:rsidRPr="00943D14">
        <w:rPr>
          <w:rFonts w:ascii="Trebuchet MS" w:eastAsia="Times New Roman" w:hAnsi="Trebuchet MS" w:cs="Times New Roman"/>
          <w:b/>
          <w:sz w:val="24"/>
          <w:szCs w:val="20"/>
          <w:lang w:eastAsia="en-GB"/>
        </w:rPr>
        <w:t>Skills</w:t>
      </w:r>
    </w:p>
    <w:p w14:paraId="4999C735" w14:textId="6DC26F8D"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It</w:t>
      </w:r>
      <w:r w:rsidR="00DA37EF">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s clear that the Fourth Industrial Revolution will exacerbate a job market divided by low skills/low pay and high skills/high pay. It is not necessarily the case that all jobs will disappear, there may be a net gain, but job types will change.</w:t>
      </w:r>
    </w:p>
    <w:p w14:paraId="2B7C28E7" w14:textId="17936EC1"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Many workers have reported </w:t>
      </w:r>
      <w:r w:rsidR="00DA37EF">
        <w:rPr>
          <w:rFonts w:ascii="Trebuchet MS" w:eastAsia="Times New Roman" w:hAnsi="Trebuchet MS" w:cs="Times New Roman"/>
          <w:sz w:val="24"/>
          <w:szCs w:val="20"/>
          <w:lang w:eastAsia="en-GB"/>
        </w:rPr>
        <w:t xml:space="preserve">that they are </w:t>
      </w:r>
      <w:r w:rsidRPr="00943D14">
        <w:rPr>
          <w:rFonts w:ascii="Trebuchet MS" w:eastAsia="Times New Roman" w:hAnsi="Trebuchet MS" w:cs="Times New Roman"/>
          <w:sz w:val="24"/>
          <w:szCs w:val="20"/>
          <w:lang w:eastAsia="en-GB"/>
        </w:rPr>
        <w:t>disillusioned and fearful that their incomes will stagnate.</w:t>
      </w:r>
    </w:p>
    <w:p w14:paraId="5539E7EE" w14:textId="0E0C95BE"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The rail industry is currently in a process of transition because of an ag</w:t>
      </w:r>
      <w:r w:rsidR="00DA37EF">
        <w:rPr>
          <w:rFonts w:ascii="Trebuchet MS" w:eastAsia="Times New Roman" w:hAnsi="Trebuchet MS" w:cs="Times New Roman"/>
          <w:sz w:val="24"/>
          <w:szCs w:val="20"/>
          <w:lang w:eastAsia="en-GB"/>
        </w:rPr>
        <w:t>e</w:t>
      </w:r>
      <w:r w:rsidRPr="00943D14">
        <w:rPr>
          <w:rFonts w:ascii="Trebuchet MS" w:eastAsia="Times New Roman" w:hAnsi="Trebuchet MS" w:cs="Times New Roman"/>
          <w:sz w:val="24"/>
          <w:szCs w:val="20"/>
          <w:lang w:eastAsia="en-GB"/>
        </w:rPr>
        <w:t>ing workforce, the introduction of new technologies and the lack of diversity (see sections on women and equalities).</w:t>
      </w:r>
    </w:p>
    <w:p w14:paraId="29837047" w14:textId="22DC8CA8"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The </w:t>
      </w:r>
      <w:r w:rsidRPr="00943D14">
        <w:rPr>
          <w:rFonts w:ascii="Trebuchet MS" w:eastAsia="Times New Roman" w:hAnsi="Trebuchet MS" w:cs="Times New Roman"/>
          <w:b/>
          <w:sz w:val="24"/>
          <w:szCs w:val="20"/>
          <w:lang w:eastAsia="en-GB"/>
        </w:rPr>
        <w:t>Rail Sector Skills Delivery Plan</w:t>
      </w:r>
      <w:r w:rsidRPr="00943D14">
        <w:rPr>
          <w:rFonts w:ascii="Trebuchet MS" w:eastAsia="Times New Roman" w:hAnsi="Trebuchet MS" w:cs="Times New Roman"/>
          <w:sz w:val="24"/>
          <w:szCs w:val="20"/>
          <w:lang w:eastAsia="en-GB"/>
        </w:rPr>
        <w:t>, l</w:t>
      </w:r>
      <w:hyperlink r:id="rId15" w:history="1">
        <w:r w:rsidRPr="00943D14">
          <w:rPr>
            <w:rStyle w:val="Hyperlink"/>
            <w:rFonts w:ascii="Trebuchet MS" w:eastAsia="Times New Roman" w:hAnsi="Trebuchet MS" w:cs="Times New Roman"/>
            <w:sz w:val="24"/>
            <w:szCs w:val="20"/>
            <w:lang w:eastAsia="en-GB"/>
          </w:rPr>
          <w:t>aunched by DfT and the wider industry in December 2016</w:t>
        </w:r>
      </w:hyperlink>
      <w:r w:rsidRPr="00943D14">
        <w:rPr>
          <w:rFonts w:ascii="Trebuchet MS" w:eastAsia="Times New Roman" w:hAnsi="Trebuchet MS" w:cs="Times New Roman"/>
          <w:sz w:val="24"/>
          <w:szCs w:val="20"/>
          <w:lang w:eastAsia="en-GB"/>
        </w:rPr>
        <w:t>, aims to support ambitious rail investment initiatives by attracting a new generation of workers to join the industry, the issue of equalities and greater diversity have been recognised in the Rail Sector Skills Delivery Plan.</w:t>
      </w:r>
      <w:r w:rsidRPr="00943D14">
        <w:rPr>
          <w:rFonts w:ascii="Trebuchet MS" w:eastAsia="Times New Roman" w:hAnsi="Trebuchet MS" w:cs="Times New Roman"/>
          <w:sz w:val="24"/>
          <w:szCs w:val="20"/>
          <w:vertAlign w:val="superscript"/>
          <w:lang w:eastAsia="en-GB"/>
        </w:rPr>
        <w:t xml:space="preserve"> </w:t>
      </w:r>
      <w:r w:rsidRPr="00943D14">
        <w:rPr>
          <w:rFonts w:ascii="Trebuchet MS" w:eastAsia="Times New Roman" w:hAnsi="Trebuchet MS" w:cs="Times New Roman"/>
          <w:sz w:val="24"/>
          <w:szCs w:val="20"/>
          <w:lang w:eastAsia="en-GB"/>
        </w:rPr>
        <w:t>As part of a wider plan to attract 100,000 people into the industry over ten years because of an ageing workforce, new technologies and a lack of diversity, the government has set the rail industry a target of 20,000 new apprentices by 2020. 20% of engineering and technical apprenticeships in this time frame must be given to women and by 2030 there must be parity between the genders. A target has also been set for a 20% increase in the number of BAME candidates undertaking apprenticeships.</w:t>
      </w:r>
    </w:p>
    <w:p w14:paraId="32770CF7" w14:textId="0889A070" w:rsidR="00943D14" w:rsidRPr="00943D14" w:rsidRDefault="00DA37EF"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TSSA </w:t>
      </w:r>
      <w:r w:rsidR="00943D14" w:rsidRPr="00943D14">
        <w:rPr>
          <w:rFonts w:ascii="Trebuchet MS" w:eastAsia="Times New Roman" w:hAnsi="Trebuchet MS" w:cs="Times New Roman"/>
          <w:sz w:val="24"/>
          <w:szCs w:val="20"/>
          <w:lang w:eastAsia="en-GB"/>
        </w:rPr>
        <w:t>want</w:t>
      </w:r>
      <w:r>
        <w:rPr>
          <w:rFonts w:ascii="Trebuchet MS" w:eastAsia="Times New Roman" w:hAnsi="Trebuchet MS" w:cs="Times New Roman"/>
          <w:sz w:val="24"/>
          <w:szCs w:val="20"/>
          <w:lang w:eastAsia="en-GB"/>
        </w:rPr>
        <w:t>s</w:t>
      </w:r>
      <w:r w:rsidR="00943D14" w:rsidRPr="00943D14">
        <w:rPr>
          <w:rFonts w:ascii="Trebuchet MS" w:eastAsia="Times New Roman" w:hAnsi="Trebuchet MS" w:cs="Times New Roman"/>
          <w:sz w:val="24"/>
          <w:szCs w:val="20"/>
          <w:lang w:eastAsia="en-GB"/>
        </w:rPr>
        <w:t xml:space="preserve"> to convince employers to plan ahead, as they invest in new technologies and develop workforce strategies to plot how existing staff can be re-skilled and upskilled to adapt to these advances.</w:t>
      </w:r>
    </w:p>
    <w:p w14:paraId="5809A2BD" w14:textId="020CC3B4"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In our survey, the sort of developmental training that members have requested comes in two areas. The first is about additional skills and recognition for their current role, partly with a view to advancement. The second is more direct and related to gaining the necessary knowledge and experience to become a team leader, supervisor or manager. These aspirations can be supported by research from the NSAR (National Skills Academy for Rail) which identifies that about half of the required apprenticeships by 2022 will be at higher skill levels (levels 4-7) and designed to meet the need for supervisors, managers, professional, higher technician and engineer roles.</w:t>
      </w:r>
    </w:p>
    <w:p w14:paraId="04B5175D" w14:textId="77777777" w:rsidR="00943D14" w:rsidRPr="00DA37EF" w:rsidRDefault="00943D14" w:rsidP="00DA37EF">
      <w:pPr>
        <w:pStyle w:val="ListParagraph"/>
        <w:numPr>
          <w:ilvl w:val="0"/>
          <w:numId w:val="3"/>
        </w:numPr>
        <w:rPr>
          <w:rFonts w:ascii="Trebuchet MS" w:eastAsia="Times New Roman" w:hAnsi="Trebuchet MS" w:cs="Times New Roman"/>
          <w:b/>
          <w:sz w:val="24"/>
          <w:szCs w:val="20"/>
          <w:lang w:eastAsia="en-GB"/>
        </w:rPr>
      </w:pPr>
      <w:r w:rsidRPr="00DA37EF">
        <w:rPr>
          <w:rFonts w:ascii="Trebuchet MS" w:eastAsia="Times New Roman" w:hAnsi="Trebuchet MS" w:cs="Times New Roman"/>
          <w:b/>
          <w:sz w:val="24"/>
          <w:szCs w:val="20"/>
          <w:lang w:eastAsia="en-GB"/>
        </w:rPr>
        <w:t>Training/Apprenticeships</w:t>
      </w:r>
    </w:p>
    <w:p w14:paraId="732638C5" w14:textId="61DD8CC1"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The </w:t>
      </w:r>
      <w:r w:rsidRPr="00943D14">
        <w:rPr>
          <w:rFonts w:ascii="Trebuchet MS" w:eastAsia="Times New Roman" w:hAnsi="Trebuchet MS" w:cs="Times New Roman"/>
          <w:b/>
          <w:sz w:val="24"/>
          <w:szCs w:val="20"/>
          <w:lang w:eastAsia="en-GB"/>
        </w:rPr>
        <w:t>Apprenticeship Levy</w:t>
      </w:r>
      <w:r w:rsidRPr="00943D14">
        <w:rPr>
          <w:rFonts w:ascii="Trebuchet MS" w:eastAsia="Times New Roman" w:hAnsi="Trebuchet MS" w:cs="Times New Roman"/>
          <w:sz w:val="24"/>
          <w:szCs w:val="20"/>
          <w:lang w:eastAsia="en-GB"/>
        </w:rPr>
        <w:t xml:space="preserve"> (it operate</w:t>
      </w:r>
      <w:r w:rsidR="00DA37EF">
        <w:rPr>
          <w:rFonts w:ascii="Trebuchet MS" w:eastAsia="Times New Roman" w:hAnsi="Trebuchet MS" w:cs="Times New Roman"/>
          <w:sz w:val="24"/>
          <w:szCs w:val="20"/>
          <w:lang w:eastAsia="en-GB"/>
        </w:rPr>
        <w:t>s</w:t>
      </w:r>
      <w:r w:rsidRPr="00943D14">
        <w:rPr>
          <w:rFonts w:ascii="Trebuchet MS" w:eastAsia="Times New Roman" w:hAnsi="Trebuchet MS" w:cs="Times New Roman"/>
          <w:sz w:val="24"/>
          <w:szCs w:val="20"/>
          <w:lang w:eastAsia="en-GB"/>
        </w:rPr>
        <w:t xml:space="preserve"> differently in Eng</w:t>
      </w:r>
      <w:r w:rsidR="00DA37EF">
        <w:rPr>
          <w:rFonts w:ascii="Trebuchet MS" w:eastAsia="Times New Roman" w:hAnsi="Trebuchet MS" w:cs="Times New Roman"/>
          <w:sz w:val="24"/>
          <w:szCs w:val="20"/>
          <w:lang w:eastAsia="en-GB"/>
        </w:rPr>
        <w:t xml:space="preserve">land, </w:t>
      </w:r>
      <w:r w:rsidRPr="00943D14">
        <w:rPr>
          <w:rFonts w:ascii="Trebuchet MS" w:eastAsia="Times New Roman" w:hAnsi="Trebuchet MS" w:cs="Times New Roman"/>
          <w:sz w:val="24"/>
          <w:szCs w:val="20"/>
          <w:lang w:eastAsia="en-GB"/>
        </w:rPr>
        <w:t>Scot</w:t>
      </w:r>
      <w:r w:rsidR="00DA37EF">
        <w:rPr>
          <w:rFonts w:ascii="Trebuchet MS" w:eastAsia="Times New Roman" w:hAnsi="Trebuchet MS" w:cs="Times New Roman"/>
          <w:sz w:val="24"/>
          <w:szCs w:val="20"/>
          <w:lang w:eastAsia="en-GB"/>
        </w:rPr>
        <w:t xml:space="preserve">land and </w:t>
      </w:r>
      <w:r w:rsidRPr="00943D14">
        <w:rPr>
          <w:rFonts w:ascii="Trebuchet MS" w:eastAsia="Times New Roman" w:hAnsi="Trebuchet MS" w:cs="Times New Roman"/>
          <w:sz w:val="24"/>
          <w:szCs w:val="20"/>
          <w:lang w:eastAsia="en-GB"/>
        </w:rPr>
        <w:t>Wal</w:t>
      </w:r>
      <w:r w:rsidR="00DA37EF">
        <w:rPr>
          <w:rFonts w:ascii="Trebuchet MS" w:eastAsia="Times New Roman" w:hAnsi="Trebuchet MS" w:cs="Times New Roman"/>
          <w:sz w:val="24"/>
          <w:szCs w:val="20"/>
          <w:lang w:eastAsia="en-GB"/>
        </w:rPr>
        <w:t>es</w:t>
      </w:r>
      <w:r w:rsidRPr="00943D14">
        <w:rPr>
          <w:rFonts w:ascii="Trebuchet MS" w:eastAsia="Times New Roman" w:hAnsi="Trebuchet MS" w:cs="Times New Roman"/>
          <w:sz w:val="24"/>
          <w:szCs w:val="20"/>
          <w:lang w:eastAsia="en-GB"/>
        </w:rPr>
        <w:t xml:space="preserve">) came into effect in 2017, ensuring large employers pay 0.5% of their total pay bill as an annual levy allowance that they can claw back by offering apprenticeship training to their employees. </w:t>
      </w:r>
    </w:p>
    <w:p w14:paraId="1C5CD9BA"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We believe the Levy offers an opportunity to break the glass ceiling that many people feel exists above them. Employers can offer apprenticeships to upskill existing employees, to develop their careers.</w:t>
      </w:r>
    </w:p>
    <w:p w14:paraId="3119674C"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At least half the anticipated apprenticeships are in grades represented by TSSA. We want to make sure that our members have all the opportunities to gain the extra skills that would make them able to adapt to a changing workplace.</w:t>
      </w:r>
    </w:p>
    <w:p w14:paraId="369CA753"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In a recent TSSA survey only 37% of our members said they had received any training intended to advance or improve their career, with a significant proportion of that training only being career relevant by accident. 71% of respondents said they would like to make the railway industry their career.</w:t>
      </w:r>
    </w:p>
    <w:p w14:paraId="55DE81CE" w14:textId="2D8A09C6"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TSSA have an Apprenticeships Bargaining Standard that we will be launching later in the year, to keep our members’ skills at the forefront of our negotiation’s agenda. We want to make sure that any apprenticeship offered is a good standard, that staff are given adequate support and time off to complete their studies and that the skills they gain really advance their careers in rail. </w:t>
      </w:r>
    </w:p>
    <w:p w14:paraId="5426AACE" w14:textId="77777777" w:rsidR="00943D14" w:rsidRPr="00DA37EF" w:rsidRDefault="00943D14" w:rsidP="00DA37EF">
      <w:pPr>
        <w:pStyle w:val="ListParagraph"/>
        <w:numPr>
          <w:ilvl w:val="0"/>
          <w:numId w:val="3"/>
        </w:numPr>
        <w:rPr>
          <w:rFonts w:ascii="Trebuchet MS" w:eastAsia="Times New Roman" w:hAnsi="Trebuchet MS" w:cs="Times New Roman"/>
          <w:b/>
          <w:sz w:val="24"/>
          <w:szCs w:val="20"/>
          <w:lang w:eastAsia="en-GB"/>
        </w:rPr>
      </w:pPr>
      <w:r w:rsidRPr="00DA37EF">
        <w:rPr>
          <w:rFonts w:ascii="Trebuchet MS" w:eastAsia="Times New Roman" w:hAnsi="Trebuchet MS" w:cs="Times New Roman"/>
          <w:b/>
          <w:sz w:val="24"/>
          <w:szCs w:val="20"/>
          <w:lang w:eastAsia="en-GB"/>
        </w:rPr>
        <w:t>Women and equalities</w:t>
      </w:r>
    </w:p>
    <w:p w14:paraId="6A737B0C"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Developing the skills of a diverse workforce, reflecting the diversity of passengers is important for good customer service. </w:t>
      </w:r>
    </w:p>
    <w:p w14:paraId="6B446FDF"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Currently across the UK just 7% of engineers are women. In the railway industry this drops down to just 4.4%. </w:t>
      </w:r>
    </w:p>
    <w:p w14:paraId="3B84A929" w14:textId="0FBA4432"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INDUSTRY-WIDE 2015 research shows that amongst a total workforce of 85,723 covered by the survey, 14,024 or </w:t>
      </w:r>
      <w:r w:rsidRPr="00943D14">
        <w:rPr>
          <w:rFonts w:ascii="Trebuchet MS" w:eastAsia="Times New Roman" w:hAnsi="Trebuchet MS" w:cs="Times New Roman"/>
          <w:b/>
          <w:sz w:val="24"/>
          <w:szCs w:val="20"/>
          <w:lang w:eastAsia="en-GB"/>
        </w:rPr>
        <w:t>16.4% are female</w:t>
      </w:r>
      <w:r w:rsidRPr="00943D14">
        <w:rPr>
          <w:rFonts w:ascii="Trebuchet MS" w:eastAsia="Times New Roman" w:hAnsi="Trebuchet MS" w:cs="Times New Roman"/>
          <w:sz w:val="24"/>
          <w:szCs w:val="20"/>
          <w:lang w:eastAsia="en-GB"/>
        </w:rPr>
        <w:t>. Network Rail, The Office of Rail and Road, Dep</w:t>
      </w:r>
      <w:r w:rsidR="00DA37EF">
        <w:rPr>
          <w:rFonts w:ascii="Trebuchet MS" w:eastAsia="Times New Roman" w:hAnsi="Trebuchet MS" w:cs="Times New Roman"/>
          <w:sz w:val="24"/>
          <w:szCs w:val="20"/>
          <w:lang w:eastAsia="en-GB"/>
        </w:rPr>
        <w:t>ar</w:t>
      </w:r>
      <w:r w:rsidRPr="00943D14">
        <w:rPr>
          <w:rFonts w:ascii="Trebuchet MS" w:eastAsia="Times New Roman" w:hAnsi="Trebuchet MS" w:cs="Times New Roman"/>
          <w:sz w:val="24"/>
          <w:szCs w:val="20"/>
          <w:lang w:eastAsia="en-GB"/>
        </w:rPr>
        <w:t>t</w:t>
      </w:r>
      <w:r w:rsidR="00DA37EF">
        <w:rPr>
          <w:rFonts w:ascii="Trebuchet MS" w:eastAsia="Times New Roman" w:hAnsi="Trebuchet MS" w:cs="Times New Roman"/>
          <w:sz w:val="24"/>
          <w:szCs w:val="20"/>
          <w:lang w:eastAsia="en-GB"/>
        </w:rPr>
        <w:t>ment</w:t>
      </w:r>
      <w:r w:rsidRPr="00943D14">
        <w:rPr>
          <w:rFonts w:ascii="Trebuchet MS" w:eastAsia="Times New Roman" w:hAnsi="Trebuchet MS" w:cs="Times New Roman"/>
          <w:sz w:val="24"/>
          <w:szCs w:val="20"/>
          <w:lang w:eastAsia="en-GB"/>
        </w:rPr>
        <w:t xml:space="preserve"> </w:t>
      </w:r>
      <w:r w:rsidR="00DA37EF">
        <w:rPr>
          <w:rFonts w:ascii="Trebuchet MS" w:eastAsia="Times New Roman" w:hAnsi="Trebuchet MS" w:cs="Times New Roman"/>
          <w:sz w:val="24"/>
          <w:szCs w:val="20"/>
          <w:lang w:eastAsia="en-GB"/>
        </w:rPr>
        <w:t>o</w:t>
      </w:r>
      <w:r w:rsidRPr="00943D14">
        <w:rPr>
          <w:rFonts w:ascii="Trebuchet MS" w:eastAsia="Times New Roman" w:hAnsi="Trebuchet MS" w:cs="Times New Roman"/>
          <w:sz w:val="24"/>
          <w:szCs w:val="20"/>
          <w:lang w:eastAsia="en-GB"/>
        </w:rPr>
        <w:t xml:space="preserve">f Transport - </w:t>
      </w:r>
      <w:r w:rsidR="002B2378">
        <w:rPr>
          <w:rFonts w:ascii="Trebuchet MS" w:eastAsia="Times New Roman" w:hAnsi="Trebuchet MS" w:cs="Times New Roman"/>
          <w:sz w:val="24"/>
          <w:szCs w:val="20"/>
          <w:lang w:eastAsia="en-GB"/>
        </w:rPr>
        <w:t>o</w:t>
      </w:r>
      <w:r w:rsidRPr="00943D14">
        <w:rPr>
          <w:rFonts w:ascii="Trebuchet MS" w:eastAsia="Times New Roman" w:hAnsi="Trebuchet MS" w:cs="Times New Roman"/>
          <w:sz w:val="24"/>
          <w:szCs w:val="20"/>
          <w:lang w:eastAsia="en-GB"/>
        </w:rPr>
        <w:t>f the total</w:t>
      </w:r>
      <w:r w:rsidR="002B2378">
        <w:rPr>
          <w:rFonts w:ascii="Trebuchet MS" w:eastAsia="Times New Roman" w:hAnsi="Trebuchet MS" w:cs="Times New Roman"/>
          <w:sz w:val="24"/>
          <w:szCs w:val="20"/>
          <w:lang w:eastAsia="en-GB"/>
        </w:rPr>
        <w:t xml:space="preserve"> of</w:t>
      </w:r>
      <w:r w:rsidRPr="00943D14">
        <w:rPr>
          <w:rFonts w:ascii="Trebuchet MS" w:eastAsia="Times New Roman" w:hAnsi="Trebuchet MS" w:cs="Times New Roman"/>
          <w:sz w:val="24"/>
          <w:szCs w:val="20"/>
          <w:lang w:eastAsia="en-GB"/>
        </w:rPr>
        <w:t xml:space="preserve"> public sector bodies account for 31,945 staff, 4,157 (13%) of which are women.</w:t>
      </w:r>
      <w:r w:rsidRPr="00943D14">
        <w:rPr>
          <w:rFonts w:ascii="Trebuchet MS" w:eastAsia="Times New Roman" w:hAnsi="Trebuchet MS" w:cs="Times New Roman"/>
          <w:sz w:val="24"/>
          <w:szCs w:val="20"/>
          <w:vertAlign w:val="superscript"/>
          <w:lang w:eastAsia="en-GB"/>
        </w:rPr>
        <w:endnoteReference w:id="8"/>
      </w:r>
    </w:p>
    <w:p w14:paraId="04410587" w14:textId="77D6E6C3"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The government’s 2016 Rail Delivery Plan has set the rail industry a target of 20,000 new apprentices by 2020. 20% of engineering and technical apprenticeships in this time frame must be given to women and by 2030 there must be parity between the genders.</w:t>
      </w:r>
    </w:p>
    <w:p w14:paraId="4D7DB5A1" w14:textId="77777777" w:rsidR="00943D14" w:rsidRPr="002B2378" w:rsidRDefault="00943D14" w:rsidP="002B2378">
      <w:pPr>
        <w:pStyle w:val="ListParagraph"/>
        <w:numPr>
          <w:ilvl w:val="0"/>
          <w:numId w:val="3"/>
        </w:numPr>
        <w:rPr>
          <w:rFonts w:ascii="Trebuchet MS" w:eastAsia="Times New Roman" w:hAnsi="Trebuchet MS" w:cs="Times New Roman"/>
          <w:b/>
          <w:sz w:val="24"/>
          <w:szCs w:val="20"/>
          <w:lang w:eastAsia="en-GB"/>
        </w:rPr>
      </w:pPr>
      <w:r w:rsidRPr="002B2378">
        <w:rPr>
          <w:rFonts w:ascii="Trebuchet MS" w:eastAsia="Times New Roman" w:hAnsi="Trebuchet MS" w:cs="Times New Roman"/>
          <w:b/>
          <w:sz w:val="24"/>
          <w:szCs w:val="20"/>
          <w:lang w:eastAsia="en-GB"/>
        </w:rPr>
        <w:t>Passengers</w:t>
      </w:r>
    </w:p>
    <w:p w14:paraId="6AADB40F"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Every year, 1.7 billion people travel by rail – and every day more than 4 million passenger journeys start, end or pass through the stations on our network.</w:t>
      </w:r>
    </w:p>
    <w:p w14:paraId="24E183BC"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Fares rose by 3.1% at the beginning of this year. Britain’s rail fares have grown faster than wages, with real pay having fallen in the last decade. </w:t>
      </w:r>
    </w:p>
    <w:p w14:paraId="7A87866E" w14:textId="6183E7B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70% of rail costs are paid for by the passengers themselves and London now has no public subsidy, one of the only major cities in the world to be funded solely by passengers. The</w:t>
      </w:r>
      <w:r w:rsidRPr="00943D14">
        <w:rPr>
          <w:rFonts w:ascii="Trebuchet MS" w:eastAsia="Times New Roman" w:hAnsi="Trebuchet MS" w:cs="Times New Roman"/>
          <w:i/>
          <w:sz w:val="24"/>
          <w:szCs w:val="20"/>
          <w:lang w:eastAsia="en-GB"/>
        </w:rPr>
        <w:t xml:space="preserve"> Guardian</w:t>
      </w:r>
      <w:r w:rsidRPr="00943D14">
        <w:rPr>
          <w:rFonts w:ascii="Trebuchet MS" w:eastAsia="Times New Roman" w:hAnsi="Trebuchet MS" w:cs="Times New Roman"/>
          <w:sz w:val="24"/>
          <w:szCs w:val="20"/>
          <w:lang w:eastAsia="en-GB"/>
        </w:rPr>
        <w:t xml:space="preserve"> reported </w:t>
      </w:r>
      <w:r w:rsidR="002B2378">
        <w:rPr>
          <w:rFonts w:ascii="Trebuchet MS" w:eastAsia="Times New Roman" w:hAnsi="Trebuchet MS" w:cs="Times New Roman"/>
          <w:sz w:val="24"/>
          <w:szCs w:val="20"/>
          <w:lang w:eastAsia="en-GB"/>
        </w:rPr>
        <w:t>in February</w:t>
      </w:r>
      <w:r w:rsidRPr="00943D14">
        <w:rPr>
          <w:rFonts w:ascii="Trebuchet MS" w:eastAsia="Times New Roman" w:hAnsi="Trebuchet MS" w:cs="Times New Roman"/>
          <w:sz w:val="24"/>
          <w:szCs w:val="20"/>
          <w:lang w:eastAsia="en-GB"/>
        </w:rPr>
        <w:t xml:space="preserve"> that rail passengers and taxpayers are </w:t>
      </w:r>
      <w:r w:rsidR="002B2378">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lang w:eastAsia="en-GB"/>
        </w:rPr>
        <w:t>paying price for Department of Transport failures</w:t>
      </w:r>
      <w:r w:rsidR="002B2378">
        <w:rPr>
          <w:rFonts w:ascii="Trebuchet MS" w:eastAsia="Times New Roman" w:hAnsi="Trebuchet MS" w:cs="Times New Roman"/>
          <w:sz w:val="24"/>
          <w:szCs w:val="20"/>
          <w:lang w:eastAsia="en-GB"/>
        </w:rPr>
        <w:t>”</w:t>
      </w:r>
      <w:r w:rsidRPr="00943D14">
        <w:rPr>
          <w:rFonts w:ascii="Trebuchet MS" w:eastAsia="Times New Roman" w:hAnsi="Trebuchet MS" w:cs="Times New Roman"/>
          <w:sz w:val="24"/>
          <w:szCs w:val="20"/>
          <w:vertAlign w:val="superscript"/>
          <w:lang w:eastAsia="en-GB"/>
        </w:rPr>
        <w:endnoteReference w:id="9"/>
      </w:r>
      <w:r w:rsidRPr="00943D14">
        <w:rPr>
          <w:rFonts w:ascii="Trebuchet MS" w:eastAsia="Times New Roman" w:hAnsi="Trebuchet MS" w:cs="Times New Roman"/>
          <w:sz w:val="24"/>
          <w:szCs w:val="20"/>
          <w:lang w:eastAsia="en-GB"/>
        </w:rPr>
        <w:t xml:space="preserve">, calling 2018 the year from hell, resulting in the Williams Review which said the DfT was “still not adequately protecting taxpayers’ money”. </w:t>
      </w:r>
    </w:p>
    <w:p w14:paraId="3C3D2093"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In the 2018 National Rail Passenger Survey, satisfaction with value for money by individual routes within TOCs varied widely, between 30% and 78%.</w:t>
      </w:r>
    </w:p>
    <w:p w14:paraId="10176F90" w14:textId="71504DD5"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bCs/>
          <w:sz w:val="24"/>
          <w:szCs w:val="20"/>
          <w:lang w:eastAsia="en-GB"/>
        </w:rPr>
        <w:t>Network Rail have launched a ‘Putting passengers first’ campaign to highlight a more customer focussed, service driven organisation that puts passengers first</w:t>
      </w:r>
      <w:r w:rsidR="002B2378">
        <w:rPr>
          <w:rFonts w:ascii="Trebuchet MS" w:eastAsia="Times New Roman" w:hAnsi="Trebuchet MS" w:cs="Times New Roman"/>
          <w:bCs/>
          <w:sz w:val="24"/>
          <w:szCs w:val="20"/>
          <w:lang w:eastAsia="en-GB"/>
        </w:rPr>
        <w:t>:</w:t>
      </w:r>
      <w:r w:rsidR="002B2378">
        <w:rPr>
          <w:rFonts w:ascii="Trebuchet MS" w:eastAsia="Times New Roman" w:hAnsi="Trebuchet MS" w:cs="Times New Roman"/>
          <w:bCs/>
          <w:sz w:val="24"/>
          <w:szCs w:val="20"/>
          <w:lang w:eastAsia="en-GB"/>
        </w:rPr>
        <w:br/>
      </w:r>
    </w:p>
    <w:p w14:paraId="6E1F97B7" w14:textId="77777777" w:rsidR="00943D14" w:rsidRPr="00943D14" w:rsidRDefault="00943D14" w:rsidP="002B2378">
      <w:pPr>
        <w:ind w:left="720"/>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‘Following an extensive review, Network Rail is making changes in how it operates. The proposal is a new model for the organisation; one that will better align with train operators and franchises. It will bring track and train closer together, embed a customer service mindset and ensure a better focus on performance. We will push devolution further than ever before, making routes more responsive to local needs and cutting through red tape and bureaucracy.’</w:t>
      </w:r>
      <w:r w:rsidRPr="00943D14">
        <w:rPr>
          <w:rFonts w:ascii="Trebuchet MS" w:eastAsia="Times New Roman" w:hAnsi="Trebuchet MS" w:cs="Times New Roman"/>
          <w:sz w:val="24"/>
          <w:szCs w:val="20"/>
          <w:vertAlign w:val="superscript"/>
          <w:lang w:eastAsia="en-GB"/>
        </w:rPr>
        <w:endnoteReference w:id="10"/>
      </w:r>
    </w:p>
    <w:p w14:paraId="219A2F7B" w14:textId="43BC250B" w:rsidR="002B2378" w:rsidRDefault="00943D14" w:rsidP="00943D14">
      <w:pPr>
        <w:rPr>
          <w:rFonts w:ascii="Trebuchet MS" w:eastAsia="Times New Roman" w:hAnsi="Trebuchet MS" w:cs="Times New Roman"/>
          <w:b/>
          <w:sz w:val="24"/>
          <w:szCs w:val="20"/>
          <w:lang w:eastAsia="en-GB"/>
        </w:rPr>
      </w:pPr>
      <w:r w:rsidRPr="00943D14">
        <w:rPr>
          <w:rFonts w:ascii="Trebuchet MS" w:eastAsia="Times New Roman" w:hAnsi="Trebuchet MS" w:cs="Times New Roman"/>
          <w:sz w:val="24"/>
          <w:szCs w:val="20"/>
          <w:lang w:eastAsia="en-GB"/>
        </w:rPr>
        <w:t>However, as passengers are getting older (</w:t>
      </w:r>
      <w:proofErr w:type="spellStart"/>
      <w:r w:rsidRPr="00943D14">
        <w:rPr>
          <w:rFonts w:ascii="Trebuchet MS" w:eastAsia="Times New Roman" w:hAnsi="Trebuchet MS" w:cs="Times New Roman"/>
          <w:sz w:val="24"/>
          <w:szCs w:val="20"/>
          <w:lang w:eastAsia="en-GB"/>
        </w:rPr>
        <w:t>eg.</w:t>
      </w:r>
      <w:proofErr w:type="spellEnd"/>
      <w:r w:rsidRPr="00943D14">
        <w:rPr>
          <w:rFonts w:ascii="Trebuchet MS" w:eastAsia="Times New Roman" w:hAnsi="Trebuchet MS" w:cs="Times New Roman"/>
          <w:sz w:val="24"/>
          <w:szCs w:val="20"/>
          <w:lang w:eastAsia="en-GB"/>
        </w:rPr>
        <w:t xml:space="preserve"> Boomers), but have the resources and leisure time to travel, they will require trains, platforms and stations to be designed and staffed to suit their needs.</w:t>
      </w:r>
    </w:p>
    <w:p w14:paraId="675B4208" w14:textId="7E371128" w:rsidR="00943D14" w:rsidRPr="002B2378" w:rsidRDefault="00943D14" w:rsidP="002B2378">
      <w:pPr>
        <w:pStyle w:val="ListParagraph"/>
        <w:numPr>
          <w:ilvl w:val="0"/>
          <w:numId w:val="3"/>
        </w:numPr>
        <w:rPr>
          <w:rFonts w:ascii="Trebuchet MS" w:eastAsia="Times New Roman" w:hAnsi="Trebuchet MS" w:cs="Times New Roman"/>
          <w:sz w:val="24"/>
          <w:szCs w:val="20"/>
          <w:lang w:eastAsia="en-GB"/>
        </w:rPr>
      </w:pPr>
      <w:r w:rsidRPr="002B2378">
        <w:rPr>
          <w:rFonts w:ascii="Trebuchet MS" w:eastAsia="Times New Roman" w:hAnsi="Trebuchet MS" w:cs="Times New Roman"/>
          <w:b/>
          <w:sz w:val="24"/>
          <w:szCs w:val="20"/>
          <w:lang w:eastAsia="en-GB"/>
        </w:rPr>
        <w:t>Environment</w:t>
      </w:r>
    </w:p>
    <w:p w14:paraId="3301191B" w14:textId="2AEDB00D"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As mentioned in Trends, there will be an expectation to move to greener technologies. These investments will help develop a zero-emission, energy-efficient and cost-effective alternative to diesel trains</w:t>
      </w:r>
      <w:r w:rsidR="002B2378">
        <w:rPr>
          <w:rFonts w:ascii="Trebuchet MS" w:eastAsia="Times New Roman" w:hAnsi="Trebuchet MS" w:cs="Times New Roman"/>
          <w:sz w:val="24"/>
          <w:szCs w:val="20"/>
          <w:lang w:eastAsia="en-GB"/>
        </w:rPr>
        <w:t xml:space="preserve"> (noting that the UK government has set a target to replace diesel traction by 2040 whilst not applying the same condition for HGV replacement (thus losing the environmental benefits from the worse transport polluters) whilst also cutting rail electrification schemes</w:t>
      </w:r>
      <w:r w:rsidRPr="00943D14">
        <w:rPr>
          <w:rFonts w:ascii="Trebuchet MS" w:eastAsia="Times New Roman" w:hAnsi="Trebuchet MS" w:cs="Times New Roman"/>
          <w:sz w:val="24"/>
          <w:szCs w:val="20"/>
          <w:lang w:eastAsia="en-GB"/>
        </w:rPr>
        <w:t xml:space="preserve">. Deploying fuel cell and battery technology for rail transportation </w:t>
      </w:r>
      <w:r w:rsidR="002B2378">
        <w:rPr>
          <w:rFonts w:ascii="Trebuchet MS" w:eastAsia="Times New Roman" w:hAnsi="Trebuchet MS" w:cs="Times New Roman"/>
          <w:sz w:val="24"/>
          <w:szCs w:val="20"/>
          <w:lang w:eastAsia="en-GB"/>
        </w:rPr>
        <w:t>may</w:t>
      </w:r>
      <w:r w:rsidRPr="00943D14">
        <w:rPr>
          <w:rFonts w:ascii="Trebuchet MS" w:eastAsia="Times New Roman" w:hAnsi="Trebuchet MS" w:cs="Times New Roman"/>
          <w:sz w:val="24"/>
          <w:szCs w:val="20"/>
          <w:lang w:eastAsia="en-GB"/>
        </w:rPr>
        <w:t xml:space="preserve"> usher in a new era for non-electrified routes.</w:t>
      </w:r>
    </w:p>
    <w:p w14:paraId="4C2CDF6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Following recent drone strikes at airports, particularly at Gatwick in December, passengers may no longer rely on cheap and easy flights. </w:t>
      </w:r>
    </w:p>
    <w:p w14:paraId="71D22258" w14:textId="77777777" w:rsidR="002B2378"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UK air pollution could cause 36,000 deaths a year. A new report led by King's</w:t>
      </w:r>
      <w:r w:rsidRPr="00943D14">
        <w:rPr>
          <w:rFonts w:ascii="Trebuchet MS" w:eastAsia="Times New Roman" w:hAnsi="Trebuchet MS" w:cs="Times New Roman"/>
          <w:sz w:val="24"/>
          <w:szCs w:val="20"/>
          <w:lang w:eastAsia="en-GB"/>
        </w:rPr>
        <w:endnoteReference w:id="11"/>
      </w:r>
      <w:r w:rsidRPr="00943D14">
        <w:rPr>
          <w:rFonts w:ascii="Trebuchet MS" w:eastAsia="Times New Roman" w:hAnsi="Trebuchet MS" w:cs="Times New Roman"/>
          <w:sz w:val="24"/>
          <w:szCs w:val="20"/>
          <w:lang w:eastAsia="en-GB"/>
        </w:rPr>
        <w:t xml:space="preserve"> and published by the government's Committee on the Medical Effects of Air Pollutants (COMEAP) estimates that between 28,000 and 36,000 people die as a result of air pollution every year in the UK. This year, an investigation was launched into the death of 9yo Ella </w:t>
      </w:r>
      <w:proofErr w:type="spellStart"/>
      <w:r w:rsidRPr="00943D14">
        <w:rPr>
          <w:rFonts w:ascii="Trebuchet MS" w:eastAsia="Times New Roman" w:hAnsi="Trebuchet MS" w:cs="Times New Roman"/>
          <w:sz w:val="24"/>
          <w:szCs w:val="20"/>
          <w:lang w:eastAsia="en-GB"/>
        </w:rPr>
        <w:t>Kissi-Debrah</w:t>
      </w:r>
      <w:proofErr w:type="spellEnd"/>
      <w:r w:rsidRPr="00943D14">
        <w:rPr>
          <w:rFonts w:ascii="Trebuchet MS" w:eastAsia="Times New Roman" w:hAnsi="Trebuchet MS" w:cs="Times New Roman"/>
          <w:sz w:val="24"/>
          <w:szCs w:val="20"/>
          <w:lang w:eastAsia="en-GB"/>
        </w:rPr>
        <w:t xml:space="preserve"> who lived near the South Circular in Lewisham, </w:t>
      </w:r>
      <w:r w:rsidR="002B2378">
        <w:rPr>
          <w:rFonts w:ascii="Trebuchet MS" w:eastAsia="Times New Roman" w:hAnsi="Trebuchet MS" w:cs="Times New Roman"/>
          <w:sz w:val="24"/>
          <w:szCs w:val="20"/>
          <w:lang w:eastAsia="en-GB"/>
        </w:rPr>
        <w:t xml:space="preserve">but who </w:t>
      </w:r>
      <w:r w:rsidRPr="00943D14">
        <w:rPr>
          <w:rFonts w:ascii="Trebuchet MS" w:eastAsia="Times New Roman" w:hAnsi="Trebuchet MS" w:cs="Times New Roman"/>
          <w:sz w:val="24"/>
          <w:szCs w:val="20"/>
          <w:lang w:eastAsia="en-GB"/>
        </w:rPr>
        <w:t>died after experiencing three years of seizures. During that time, local air pollution levels regularly breached EU legal limits. Her last fatal seizure, and all 9 hospital visits happened during a spike in air pollution levels</w:t>
      </w:r>
      <w:r w:rsidRPr="00943D14">
        <w:rPr>
          <w:rFonts w:ascii="Trebuchet MS" w:eastAsia="Times New Roman" w:hAnsi="Trebuchet MS" w:cs="Times New Roman"/>
          <w:sz w:val="24"/>
          <w:szCs w:val="20"/>
          <w:vertAlign w:val="superscript"/>
          <w:lang w:eastAsia="en-GB"/>
        </w:rPr>
        <w:endnoteReference w:id="12"/>
      </w:r>
      <w:r w:rsidRPr="00943D14">
        <w:rPr>
          <w:rFonts w:ascii="Trebuchet MS" w:eastAsia="Times New Roman" w:hAnsi="Trebuchet MS" w:cs="Times New Roman"/>
          <w:sz w:val="24"/>
          <w:szCs w:val="20"/>
          <w:lang w:eastAsia="en-GB"/>
        </w:rPr>
        <w:t>.</w:t>
      </w:r>
    </w:p>
    <w:p w14:paraId="252FC71D" w14:textId="24269AC9" w:rsidR="00943D14" w:rsidRPr="002B2378" w:rsidRDefault="004A59F9" w:rsidP="002B2378">
      <w:pPr>
        <w:pStyle w:val="ListParagraph"/>
        <w:numPr>
          <w:ilvl w:val="0"/>
          <w:numId w:val="3"/>
        </w:numPr>
        <w:rPr>
          <w:rFonts w:ascii="Trebuchet MS" w:eastAsia="Times New Roman" w:hAnsi="Trebuchet MS" w:cs="Times New Roman"/>
          <w:sz w:val="24"/>
          <w:szCs w:val="20"/>
          <w:lang w:eastAsia="en-GB"/>
        </w:rPr>
      </w:pPr>
      <w:r>
        <w:rPr>
          <w:rFonts w:ascii="Trebuchet MS" w:eastAsia="Times New Roman" w:hAnsi="Trebuchet MS" w:cs="Times New Roman"/>
          <w:b/>
          <w:sz w:val="24"/>
          <w:szCs w:val="20"/>
          <w:lang w:eastAsia="en-GB"/>
        </w:rPr>
        <w:t>Passenger and staff s</w:t>
      </w:r>
      <w:r w:rsidR="00943D14" w:rsidRPr="002B2378">
        <w:rPr>
          <w:rFonts w:ascii="Trebuchet MS" w:eastAsia="Times New Roman" w:hAnsi="Trebuchet MS" w:cs="Times New Roman"/>
          <w:b/>
          <w:sz w:val="24"/>
          <w:szCs w:val="20"/>
          <w:lang w:eastAsia="en-GB"/>
        </w:rPr>
        <w:t>afety</w:t>
      </w:r>
      <w:r>
        <w:rPr>
          <w:rFonts w:ascii="Trebuchet MS" w:eastAsia="Times New Roman" w:hAnsi="Trebuchet MS" w:cs="Times New Roman"/>
          <w:b/>
          <w:sz w:val="24"/>
          <w:szCs w:val="20"/>
          <w:lang w:eastAsia="en-GB"/>
        </w:rPr>
        <w:t xml:space="preserve"> and </w:t>
      </w:r>
      <w:r w:rsidR="00943D14" w:rsidRPr="002B2378">
        <w:rPr>
          <w:rFonts w:ascii="Trebuchet MS" w:eastAsia="Times New Roman" w:hAnsi="Trebuchet MS" w:cs="Times New Roman"/>
          <w:b/>
          <w:sz w:val="24"/>
          <w:szCs w:val="20"/>
          <w:lang w:eastAsia="en-GB"/>
        </w:rPr>
        <w:t>security</w:t>
      </w:r>
    </w:p>
    <w:p w14:paraId="4D39B05C" w14:textId="77777777" w:rsidR="004A59F9"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 xml:space="preserve">There were 7 passenger fatalities in 2017-18 – thankfully down from 15 in 2016-17. 4 occurred on the mainline and 3 on London Underground. </w:t>
      </w:r>
      <w:proofErr w:type="gramStart"/>
      <w:r w:rsidRPr="00943D14">
        <w:rPr>
          <w:rFonts w:ascii="Trebuchet MS" w:eastAsia="Times New Roman" w:hAnsi="Trebuchet MS" w:cs="Times New Roman"/>
          <w:sz w:val="24"/>
          <w:szCs w:val="20"/>
          <w:lang w:eastAsia="en-GB"/>
        </w:rPr>
        <w:t>However</w:t>
      </w:r>
      <w:proofErr w:type="gramEnd"/>
      <w:r w:rsidRPr="00943D14">
        <w:rPr>
          <w:rFonts w:ascii="Trebuchet MS" w:eastAsia="Times New Roman" w:hAnsi="Trebuchet MS" w:cs="Times New Roman"/>
          <w:sz w:val="24"/>
          <w:szCs w:val="20"/>
          <w:lang w:eastAsia="en-GB"/>
        </w:rPr>
        <w:t xml:space="preserve"> passenger injuries were up 20.5% from last year overall and 5.3% on London Underground. There were 2 workforce fatalities in 2017-18, one more than the previous year.</w:t>
      </w:r>
      <w:r w:rsidRPr="00943D14">
        <w:rPr>
          <w:rFonts w:ascii="Trebuchet MS" w:eastAsia="Times New Roman" w:hAnsi="Trebuchet MS" w:cs="Times New Roman"/>
          <w:sz w:val="24"/>
          <w:szCs w:val="20"/>
          <w:vertAlign w:val="superscript"/>
          <w:lang w:eastAsia="en-GB"/>
        </w:rPr>
        <w:endnoteReference w:id="13"/>
      </w:r>
      <w:r w:rsidR="004A59F9">
        <w:rPr>
          <w:rFonts w:ascii="Trebuchet MS" w:eastAsia="Times New Roman" w:hAnsi="Trebuchet MS" w:cs="Times New Roman"/>
          <w:sz w:val="24"/>
          <w:szCs w:val="20"/>
          <w:lang w:eastAsia="en-GB"/>
        </w:rPr>
        <w:t xml:space="preserve"> </w:t>
      </w:r>
    </w:p>
    <w:p w14:paraId="34F65FC7" w14:textId="2D37B579" w:rsidR="00943D14" w:rsidRPr="00943D14" w:rsidRDefault="004A59F9"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TSSA intends to submit a further paper to the Williams Review about the high level of Near Miss incidents affecting rail staff because members are telling us that </w:t>
      </w:r>
      <w:proofErr w:type="spellStart"/>
      <w:r>
        <w:rPr>
          <w:rFonts w:ascii="Trebuchet MS" w:eastAsia="Times New Roman" w:hAnsi="Trebuchet MS" w:cs="Times New Roman"/>
          <w:sz w:val="24"/>
          <w:szCs w:val="20"/>
          <w:lang w:eastAsia="en-GB"/>
        </w:rPr>
        <w:t>tey</w:t>
      </w:r>
      <w:proofErr w:type="spellEnd"/>
      <w:r>
        <w:rPr>
          <w:rFonts w:ascii="Trebuchet MS" w:eastAsia="Times New Roman" w:hAnsi="Trebuchet MS" w:cs="Times New Roman"/>
          <w:sz w:val="24"/>
          <w:szCs w:val="20"/>
          <w:lang w:eastAsia="en-GB"/>
        </w:rPr>
        <w:t xml:space="preserve"> are waiting for the number fatalities to increase due to the constant pressure for increased performance whilst short cuts are taken about safety arrangements.</w:t>
      </w:r>
    </w:p>
    <w:p w14:paraId="6AC530A1" w14:textId="3526D22B" w:rsidR="00943D14" w:rsidRPr="00943D14" w:rsidRDefault="002B2378"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 xml:space="preserve">In February </w:t>
      </w:r>
      <w:r w:rsidR="00943D14" w:rsidRPr="00943D14">
        <w:rPr>
          <w:rFonts w:ascii="Trebuchet MS" w:eastAsia="Times New Roman" w:hAnsi="Trebuchet MS" w:cs="Times New Roman"/>
          <w:sz w:val="24"/>
          <w:szCs w:val="20"/>
          <w:lang w:eastAsia="en-GB"/>
        </w:rPr>
        <w:t>(Waterloo incident linked to airports) we were reminded that the rail network is still a terrorism target and rail staff need to be trained to efficiently evacuate stations and underground platforms, to liaise with emergency services as well as be the eyes and ears for passengers.</w:t>
      </w:r>
    </w:p>
    <w:p w14:paraId="29E77A7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Three-quarters of national ticket offices are part-time staffed or unstaffed (2011 figures) with passengers relying on machines at the station or online. (See figures on staffing below)</w:t>
      </w:r>
    </w:p>
    <w:p w14:paraId="3050EE89"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London Underground removed almost all their ticket office windows in 2016 apart from 7 visitor centres and outlying stations.</w:t>
      </w:r>
    </w:p>
    <w:p w14:paraId="2BDBBB1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Figures on staffing (2011)</w:t>
      </w:r>
      <w:r w:rsidRPr="00943D14">
        <w:rPr>
          <w:rFonts w:ascii="Trebuchet MS" w:eastAsia="Times New Roman" w:hAnsi="Trebuchet MS" w:cs="Times New Roman"/>
          <w:sz w:val="24"/>
          <w:szCs w:val="20"/>
          <w:vertAlign w:val="superscript"/>
          <w:lang w:eastAsia="en-GB"/>
        </w:rPr>
        <w:endnoteReference w:id="14"/>
      </w:r>
    </w:p>
    <w:tbl>
      <w:tblPr>
        <w:tblW w:w="4947"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87"/>
        <w:gridCol w:w="1133"/>
        <w:gridCol w:w="1470"/>
        <w:gridCol w:w="952"/>
        <w:gridCol w:w="4172"/>
      </w:tblGrid>
      <w:tr w:rsidR="00943D14" w:rsidRPr="00943D14" w14:paraId="39A3DBA2"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7A41E9E"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Category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E376A04"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Number (2011</w:t>
            </w:r>
            <w:hyperlink r:id="rId16" w:anchor="cite_note-3" w:history="1">
              <w:r w:rsidRPr="00943D14">
                <w:rPr>
                  <w:rStyle w:val="Hyperlink"/>
                  <w:rFonts w:ascii="Trebuchet MS" w:eastAsia="Times New Roman" w:hAnsi="Trebuchet MS" w:cs="Times New Roman"/>
                  <w:sz w:val="24"/>
                  <w:szCs w:val="20"/>
                  <w:vertAlign w:val="superscript"/>
                  <w:lang w:eastAsia="en-GB"/>
                </w:rPr>
                <w:t>[3]</w:t>
              </w:r>
            </w:hyperlink>
            <w:r w:rsidRPr="00943D14">
              <w:rPr>
                <w:rFonts w:ascii="Trebuchet MS" w:eastAsia="Times New Roman" w:hAnsi="Trebuchet MS" w:cs="Times New Roman"/>
                <w:b/>
                <w:bCs/>
                <w:sz w:val="24"/>
                <w:szCs w:val="20"/>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EEAF465"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AE9178"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Trips per annum</w:t>
            </w:r>
          </w:p>
        </w:tc>
        <w:tc>
          <w:tcPr>
            <w:tcW w:w="250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20F8D12"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Example</w:t>
            </w:r>
          </w:p>
        </w:tc>
      </w:tr>
      <w:tr w:rsidR="00943D14" w:rsidRPr="00943D14" w14:paraId="7FA80C97"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2DA580" w14:textId="77777777" w:rsidR="00943D14" w:rsidRPr="00943D14" w:rsidRDefault="00F01D28" w:rsidP="00943D14">
            <w:pPr>
              <w:rPr>
                <w:rFonts w:ascii="Trebuchet MS" w:eastAsia="Times New Roman" w:hAnsi="Trebuchet MS" w:cs="Times New Roman"/>
                <w:sz w:val="24"/>
                <w:szCs w:val="20"/>
                <w:lang w:eastAsia="en-GB"/>
              </w:rPr>
            </w:pPr>
            <w:hyperlink r:id="rId17" w:tooltip="Category:DfT Category A stations" w:history="1">
              <w:r w:rsidR="00943D14" w:rsidRPr="00943D14">
                <w:rPr>
                  <w:rStyle w:val="Hyperlink"/>
                  <w:rFonts w:ascii="Trebuchet MS" w:eastAsia="Times New Roman" w:hAnsi="Trebuchet MS" w:cs="Times New Roman"/>
                  <w:sz w:val="24"/>
                  <w:szCs w:val="20"/>
                  <w:lang w:eastAsia="en-GB"/>
                </w:rPr>
                <w: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32FC9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FEAB7"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National hub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C567B"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over 2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7E8B05" w14:textId="77777777" w:rsidR="00943D14" w:rsidRPr="00943D14" w:rsidRDefault="00F01D28" w:rsidP="00943D14">
            <w:pPr>
              <w:rPr>
                <w:rFonts w:ascii="Trebuchet MS" w:eastAsia="Times New Roman" w:hAnsi="Trebuchet MS" w:cs="Times New Roman"/>
                <w:sz w:val="24"/>
                <w:szCs w:val="20"/>
                <w:lang w:eastAsia="en-GB"/>
              </w:rPr>
            </w:pPr>
            <w:hyperlink r:id="rId18" w:tooltip="Birmingham New Street railway station" w:history="1">
              <w:r w:rsidR="00943D14" w:rsidRPr="00943D14">
                <w:rPr>
                  <w:rStyle w:val="Hyperlink"/>
                  <w:rFonts w:ascii="Trebuchet MS" w:eastAsia="Times New Roman" w:hAnsi="Trebuchet MS" w:cs="Times New Roman"/>
                  <w:sz w:val="24"/>
                  <w:szCs w:val="20"/>
                  <w:lang w:eastAsia="en-GB"/>
                </w:rPr>
                <w:t>Birmingham New Street</w:t>
              </w:r>
            </w:hyperlink>
          </w:p>
        </w:tc>
      </w:tr>
      <w:tr w:rsidR="00943D14" w:rsidRPr="00943D14" w14:paraId="76B4A93E"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F7EB86" w14:textId="77777777" w:rsidR="00943D14" w:rsidRPr="00943D14" w:rsidRDefault="00F01D28" w:rsidP="00943D14">
            <w:pPr>
              <w:rPr>
                <w:rFonts w:ascii="Trebuchet MS" w:eastAsia="Times New Roman" w:hAnsi="Trebuchet MS" w:cs="Times New Roman"/>
                <w:sz w:val="24"/>
                <w:szCs w:val="20"/>
                <w:lang w:eastAsia="en-GB"/>
              </w:rPr>
            </w:pPr>
            <w:hyperlink r:id="rId19" w:tooltip="Category:DfT Category B stations" w:history="1">
              <w:r w:rsidR="00943D14" w:rsidRPr="00943D14">
                <w:rPr>
                  <w:rStyle w:val="Hyperlink"/>
                  <w:rFonts w:ascii="Trebuchet MS" w:eastAsia="Times New Roman" w:hAnsi="Trebuchet MS" w:cs="Times New Roman"/>
                  <w:sz w:val="24"/>
                  <w:szCs w:val="20"/>
                  <w:lang w:eastAsia="en-GB"/>
                </w:rPr>
                <w:t>B</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135874"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35662E"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Regional interchange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9DDF48"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over 2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8BAE90" w14:textId="77777777" w:rsidR="00943D14" w:rsidRPr="00943D14" w:rsidRDefault="00F01D28" w:rsidP="00943D14">
            <w:pPr>
              <w:rPr>
                <w:rFonts w:ascii="Trebuchet MS" w:eastAsia="Times New Roman" w:hAnsi="Trebuchet MS" w:cs="Times New Roman"/>
                <w:sz w:val="24"/>
                <w:szCs w:val="20"/>
                <w:lang w:eastAsia="en-GB"/>
              </w:rPr>
            </w:pPr>
            <w:hyperlink r:id="rId20" w:tooltip="Manchester Victoria station" w:history="1">
              <w:r w:rsidR="00943D14" w:rsidRPr="00943D14">
                <w:rPr>
                  <w:rStyle w:val="Hyperlink"/>
                  <w:rFonts w:ascii="Trebuchet MS" w:eastAsia="Times New Roman" w:hAnsi="Trebuchet MS" w:cs="Times New Roman"/>
                  <w:sz w:val="24"/>
                  <w:szCs w:val="20"/>
                  <w:lang w:eastAsia="en-GB"/>
                </w:rPr>
                <w:t>Manchester Victoria</w:t>
              </w:r>
            </w:hyperlink>
          </w:p>
        </w:tc>
      </w:tr>
      <w:tr w:rsidR="00943D14" w:rsidRPr="00943D14" w14:paraId="006B4D15"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DB50D" w14:textId="77777777" w:rsidR="00943D14" w:rsidRPr="00943D14" w:rsidRDefault="00F01D28" w:rsidP="00943D14">
            <w:pPr>
              <w:rPr>
                <w:rFonts w:ascii="Trebuchet MS" w:eastAsia="Times New Roman" w:hAnsi="Trebuchet MS" w:cs="Times New Roman"/>
                <w:sz w:val="24"/>
                <w:szCs w:val="20"/>
                <w:lang w:eastAsia="en-GB"/>
              </w:rPr>
            </w:pPr>
            <w:hyperlink r:id="rId21" w:tooltip="Category:DfT Category C stations" w:history="1">
              <w:r w:rsidR="00943D14" w:rsidRPr="00943D14">
                <w:rPr>
                  <w:rStyle w:val="Hyperlink"/>
                  <w:rFonts w:ascii="Trebuchet MS" w:eastAsia="Times New Roman" w:hAnsi="Trebuchet MS" w:cs="Times New Roman"/>
                  <w:sz w:val="24"/>
                  <w:szCs w:val="20"/>
                  <w:lang w:eastAsia="en-GB"/>
                </w:rPr>
                <w:t>C</w:t>
              </w:r>
            </w:hyperlink>
            <w:r w:rsidR="00943D14" w:rsidRPr="00943D14">
              <w:rPr>
                <w:rFonts w:ascii="Trebuchet MS" w:eastAsia="Times New Roman" w:hAnsi="Trebuchet MS" w:cs="Times New Roman"/>
                <w:sz w:val="24"/>
                <w:szCs w:val="20"/>
                <w:lang w:eastAsia="en-GB"/>
              </w:rPr>
              <w:t> </w:t>
            </w:r>
            <w:hyperlink r:id="rId22" w:tooltip="Category:DfT Category C1 stations" w:history="1">
              <w:r w:rsidR="00943D14" w:rsidRPr="00943D14">
                <w:rPr>
                  <w:rStyle w:val="Hyperlink"/>
                  <w:rFonts w:ascii="Trebuchet MS" w:eastAsia="Times New Roman" w:hAnsi="Trebuchet MS" w:cs="Times New Roman"/>
                  <w:sz w:val="24"/>
                  <w:szCs w:val="20"/>
                  <w:lang w:eastAsia="en-GB"/>
                </w:rPr>
                <w:t>1</w:t>
              </w:r>
            </w:hyperlink>
            <w:r w:rsidR="00943D14" w:rsidRPr="00943D14">
              <w:rPr>
                <w:rFonts w:ascii="Trebuchet MS" w:eastAsia="Times New Roman" w:hAnsi="Trebuchet MS" w:cs="Times New Roman"/>
                <w:sz w:val="24"/>
                <w:szCs w:val="20"/>
                <w:lang w:eastAsia="en-GB"/>
              </w:rPr>
              <w:t> </w:t>
            </w:r>
            <w:hyperlink r:id="rId23" w:tooltip="Category:DfT Category C2 stations" w:history="1">
              <w:r w:rsidR="00943D14" w:rsidRPr="00943D14">
                <w:rPr>
                  <w:rStyle w:val="Hyperlink"/>
                  <w:rFonts w:ascii="Trebuchet MS" w:eastAsia="Times New Roman" w:hAnsi="Trebuchet MS" w:cs="Times New Roman"/>
                  <w:sz w:val="24"/>
                  <w:szCs w:val="20"/>
                  <w:lang w:eastAsia="en-GB"/>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75B35"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248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62F5E4"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Important feeder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800C9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0.5–2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6EB6E6" w14:textId="77777777" w:rsidR="00943D14" w:rsidRPr="00943D14" w:rsidRDefault="00F01D28" w:rsidP="00943D14">
            <w:pPr>
              <w:rPr>
                <w:rFonts w:ascii="Trebuchet MS" w:eastAsia="Times New Roman" w:hAnsi="Trebuchet MS" w:cs="Times New Roman"/>
                <w:sz w:val="24"/>
                <w:szCs w:val="20"/>
                <w:lang w:eastAsia="en-GB"/>
              </w:rPr>
            </w:pPr>
            <w:hyperlink r:id="rId24" w:tooltip="Welwyn Garden City railway station" w:history="1">
              <w:r w:rsidR="00943D14" w:rsidRPr="00943D14">
                <w:rPr>
                  <w:rStyle w:val="Hyperlink"/>
                  <w:rFonts w:ascii="Trebuchet MS" w:eastAsia="Times New Roman" w:hAnsi="Trebuchet MS" w:cs="Times New Roman"/>
                  <w:sz w:val="24"/>
                  <w:szCs w:val="20"/>
                  <w:lang w:eastAsia="en-GB"/>
                </w:rPr>
                <w:t>Welwyn Garden City</w:t>
              </w:r>
            </w:hyperlink>
            <w:r w:rsidR="00943D14" w:rsidRPr="00943D14">
              <w:rPr>
                <w:rFonts w:ascii="Trebuchet MS" w:eastAsia="Times New Roman" w:hAnsi="Trebuchet MS" w:cs="Times New Roman"/>
                <w:sz w:val="24"/>
                <w:szCs w:val="20"/>
                <w:lang w:eastAsia="en-GB"/>
              </w:rPr>
              <w:t> / </w:t>
            </w:r>
            <w:hyperlink r:id="rId25" w:tooltip="Burgess Hill railway station" w:history="1">
              <w:r w:rsidR="00943D14" w:rsidRPr="00943D14">
                <w:rPr>
                  <w:rStyle w:val="Hyperlink"/>
                  <w:rFonts w:ascii="Trebuchet MS" w:eastAsia="Times New Roman" w:hAnsi="Trebuchet MS" w:cs="Times New Roman"/>
                  <w:sz w:val="24"/>
                  <w:szCs w:val="20"/>
                  <w:lang w:eastAsia="en-GB"/>
                </w:rPr>
                <w:t>Burgess Hill</w:t>
              </w:r>
            </w:hyperlink>
          </w:p>
        </w:tc>
      </w:tr>
      <w:tr w:rsidR="00943D14" w:rsidRPr="00943D14" w14:paraId="2C4B14A0"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78C299" w14:textId="77777777" w:rsidR="00943D14" w:rsidRPr="00943D14" w:rsidRDefault="00F01D28" w:rsidP="00943D14">
            <w:pPr>
              <w:rPr>
                <w:rFonts w:ascii="Trebuchet MS" w:eastAsia="Times New Roman" w:hAnsi="Trebuchet MS" w:cs="Times New Roman"/>
                <w:sz w:val="24"/>
                <w:szCs w:val="20"/>
                <w:lang w:eastAsia="en-GB"/>
              </w:rPr>
            </w:pPr>
            <w:hyperlink r:id="rId26" w:tooltip="Category:DfT Category D stations" w:history="1">
              <w:r w:rsidR="00943D14" w:rsidRPr="00943D14">
                <w:rPr>
                  <w:rStyle w:val="Hyperlink"/>
                  <w:rFonts w:ascii="Trebuchet MS" w:eastAsia="Times New Roman" w:hAnsi="Trebuchet MS" w:cs="Times New Roman"/>
                  <w:sz w:val="24"/>
                  <w:szCs w:val="20"/>
                  <w:lang w:eastAsia="en-GB"/>
                </w:rPr>
                <w:t>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E2241"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298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04DF34"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Medium staffed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F3D043"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0.25–0.5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899CA5" w14:textId="77777777" w:rsidR="00943D14" w:rsidRPr="00943D14" w:rsidRDefault="00F01D28" w:rsidP="00943D14">
            <w:pPr>
              <w:rPr>
                <w:rFonts w:ascii="Trebuchet MS" w:eastAsia="Times New Roman" w:hAnsi="Trebuchet MS" w:cs="Times New Roman"/>
                <w:sz w:val="24"/>
                <w:szCs w:val="20"/>
                <w:lang w:eastAsia="en-GB"/>
              </w:rPr>
            </w:pPr>
            <w:hyperlink r:id="rId27" w:tooltip="Abergavenny railway station" w:history="1">
              <w:r w:rsidR="00943D14" w:rsidRPr="00943D14">
                <w:rPr>
                  <w:rStyle w:val="Hyperlink"/>
                  <w:rFonts w:ascii="Trebuchet MS" w:eastAsia="Times New Roman" w:hAnsi="Trebuchet MS" w:cs="Times New Roman"/>
                  <w:sz w:val="24"/>
                  <w:szCs w:val="20"/>
                  <w:lang w:eastAsia="en-GB"/>
                </w:rPr>
                <w:t>Abergavenny</w:t>
              </w:r>
            </w:hyperlink>
          </w:p>
        </w:tc>
      </w:tr>
      <w:tr w:rsidR="00943D14" w:rsidRPr="00943D14" w14:paraId="373669CF"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62F7D2" w14:textId="77777777" w:rsidR="00943D14" w:rsidRPr="00943D14" w:rsidRDefault="00F01D28" w:rsidP="00943D14">
            <w:pPr>
              <w:rPr>
                <w:rFonts w:ascii="Trebuchet MS" w:eastAsia="Times New Roman" w:hAnsi="Trebuchet MS" w:cs="Times New Roman"/>
                <w:sz w:val="24"/>
                <w:szCs w:val="20"/>
                <w:lang w:eastAsia="en-GB"/>
              </w:rPr>
            </w:pPr>
            <w:hyperlink r:id="rId28" w:tooltip="Category:DfT Category E stations" w:history="1">
              <w:r w:rsidR="00943D14" w:rsidRPr="00943D14">
                <w:rPr>
                  <w:rStyle w:val="Hyperlink"/>
                  <w:rFonts w:ascii="Trebuchet MS" w:eastAsia="Times New Roman" w:hAnsi="Trebuchet MS" w:cs="Times New Roman"/>
                  <w:sz w:val="24"/>
                  <w:szCs w:val="20"/>
                  <w:lang w:eastAsia="en-GB"/>
                </w:rPr>
                <w:t>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CA07E3"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679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9D45B8"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Small staffed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884470"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under 0.25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B6570D" w14:textId="77777777" w:rsidR="00943D14" w:rsidRPr="00943D14" w:rsidRDefault="00F01D28" w:rsidP="00943D14">
            <w:pPr>
              <w:rPr>
                <w:rFonts w:ascii="Trebuchet MS" w:eastAsia="Times New Roman" w:hAnsi="Trebuchet MS" w:cs="Times New Roman"/>
                <w:sz w:val="24"/>
                <w:szCs w:val="20"/>
                <w:lang w:eastAsia="en-GB"/>
              </w:rPr>
            </w:pPr>
            <w:hyperlink r:id="rId29" w:tooltip="Boston railway station" w:history="1">
              <w:r w:rsidR="00943D14" w:rsidRPr="00943D14">
                <w:rPr>
                  <w:rStyle w:val="Hyperlink"/>
                  <w:rFonts w:ascii="Trebuchet MS" w:eastAsia="Times New Roman" w:hAnsi="Trebuchet MS" w:cs="Times New Roman"/>
                  <w:sz w:val="24"/>
                  <w:szCs w:val="20"/>
                  <w:lang w:eastAsia="en-GB"/>
                </w:rPr>
                <w:t>Boston</w:t>
              </w:r>
            </w:hyperlink>
          </w:p>
        </w:tc>
      </w:tr>
      <w:tr w:rsidR="00943D14" w:rsidRPr="00943D14" w14:paraId="3E86A9F1"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860D1B" w14:textId="77777777" w:rsidR="00943D14" w:rsidRPr="00943D14" w:rsidRDefault="00F01D28" w:rsidP="00943D14">
            <w:pPr>
              <w:rPr>
                <w:rFonts w:ascii="Trebuchet MS" w:eastAsia="Times New Roman" w:hAnsi="Trebuchet MS" w:cs="Times New Roman"/>
                <w:sz w:val="24"/>
                <w:szCs w:val="20"/>
                <w:lang w:eastAsia="en-GB"/>
              </w:rPr>
            </w:pPr>
            <w:hyperlink r:id="rId30" w:tooltip="Category:DfT Category F stations" w:history="1">
              <w:r w:rsidR="00943D14" w:rsidRPr="00943D14">
                <w:rPr>
                  <w:rStyle w:val="Hyperlink"/>
                  <w:rFonts w:ascii="Trebuchet MS" w:eastAsia="Times New Roman" w:hAnsi="Trebuchet MS" w:cs="Times New Roman"/>
                  <w:sz w:val="24"/>
                  <w:szCs w:val="20"/>
                  <w:lang w:eastAsia="en-GB"/>
                </w:rPr>
                <w:t>F</w:t>
              </w:r>
            </w:hyperlink>
            <w:r w:rsidR="00943D14" w:rsidRPr="00943D14">
              <w:rPr>
                <w:rFonts w:ascii="Trebuchet MS" w:eastAsia="Times New Roman" w:hAnsi="Trebuchet MS" w:cs="Times New Roman"/>
                <w:sz w:val="24"/>
                <w:szCs w:val="20"/>
                <w:lang w:eastAsia="en-GB"/>
              </w:rPr>
              <w:t> </w:t>
            </w:r>
            <w:hyperlink r:id="rId31" w:tooltip="Category:DfT Category F1 stations" w:history="1">
              <w:r w:rsidR="00943D14" w:rsidRPr="00943D14">
                <w:rPr>
                  <w:rStyle w:val="Hyperlink"/>
                  <w:rFonts w:ascii="Trebuchet MS" w:eastAsia="Times New Roman" w:hAnsi="Trebuchet MS" w:cs="Times New Roman"/>
                  <w:sz w:val="24"/>
                  <w:szCs w:val="20"/>
                  <w:lang w:eastAsia="en-GB"/>
                </w:rPr>
                <w:t>1</w:t>
              </w:r>
            </w:hyperlink>
            <w:r w:rsidR="00943D14" w:rsidRPr="00943D14">
              <w:rPr>
                <w:rFonts w:ascii="Trebuchet MS" w:eastAsia="Times New Roman" w:hAnsi="Trebuchet MS" w:cs="Times New Roman"/>
                <w:sz w:val="24"/>
                <w:szCs w:val="20"/>
                <w:lang w:eastAsia="en-GB"/>
              </w:rPr>
              <w:t> </w:t>
            </w:r>
            <w:hyperlink r:id="rId32" w:tooltip="Category:DfT Category F2 stations" w:history="1">
              <w:r w:rsidR="00943D14" w:rsidRPr="00943D14">
                <w:rPr>
                  <w:rStyle w:val="Hyperlink"/>
                  <w:rFonts w:ascii="Trebuchet MS" w:eastAsia="Times New Roman" w:hAnsi="Trebuchet MS" w:cs="Times New Roman"/>
                  <w:sz w:val="24"/>
                  <w:szCs w:val="20"/>
                  <w:lang w:eastAsia="en-GB"/>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B195A8"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1,200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C7277E"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Small unstaffed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430855" w14:textId="77777777" w:rsidR="00943D14" w:rsidRPr="00943D14" w:rsidRDefault="00943D14" w:rsidP="00943D14">
            <w:pPr>
              <w:rPr>
                <w:rFonts w:ascii="Trebuchet MS" w:eastAsia="Times New Roman" w:hAnsi="Trebuchet MS" w:cs="Times New Roman"/>
                <w:sz w:val="24"/>
                <w:szCs w:val="20"/>
                <w:lang w:eastAsia="en-GB"/>
              </w:rPr>
            </w:pPr>
            <w:r w:rsidRPr="00943D14">
              <w:rPr>
                <w:rFonts w:ascii="Trebuchet MS" w:eastAsia="Times New Roman" w:hAnsi="Trebuchet MS" w:cs="Times New Roman"/>
                <w:sz w:val="24"/>
                <w:szCs w:val="20"/>
                <w:lang w:eastAsia="en-GB"/>
              </w:rPr>
              <w:t>under 0.25 million</w:t>
            </w:r>
          </w:p>
        </w:tc>
        <w:tc>
          <w:tcPr>
            <w:tcW w:w="250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36C82" w14:textId="77777777" w:rsidR="00943D14" w:rsidRPr="00943D14" w:rsidRDefault="00F01D28" w:rsidP="00943D14">
            <w:pPr>
              <w:rPr>
                <w:rFonts w:ascii="Trebuchet MS" w:eastAsia="Times New Roman" w:hAnsi="Trebuchet MS" w:cs="Times New Roman"/>
                <w:sz w:val="24"/>
                <w:szCs w:val="20"/>
                <w:lang w:eastAsia="en-GB"/>
              </w:rPr>
            </w:pPr>
            <w:hyperlink r:id="rId33" w:tooltip="Bishop Auckland railway station" w:history="1">
              <w:r w:rsidR="00943D14" w:rsidRPr="00943D14">
                <w:rPr>
                  <w:rStyle w:val="Hyperlink"/>
                  <w:rFonts w:ascii="Trebuchet MS" w:eastAsia="Times New Roman" w:hAnsi="Trebuchet MS" w:cs="Times New Roman"/>
                  <w:sz w:val="24"/>
                  <w:szCs w:val="20"/>
                  <w:lang w:eastAsia="en-GB"/>
                </w:rPr>
                <w:t>Bishop Auckland</w:t>
              </w:r>
            </w:hyperlink>
            <w:r w:rsidR="00943D14" w:rsidRPr="00943D14">
              <w:rPr>
                <w:rFonts w:ascii="Trebuchet MS" w:eastAsia="Times New Roman" w:hAnsi="Trebuchet MS" w:cs="Times New Roman"/>
                <w:sz w:val="24"/>
                <w:szCs w:val="20"/>
                <w:lang w:eastAsia="en-GB"/>
              </w:rPr>
              <w:t> / </w:t>
            </w:r>
            <w:hyperlink r:id="rId34" w:tooltip="Winchelsea railway station" w:history="1">
              <w:r w:rsidR="00943D14" w:rsidRPr="00943D14">
                <w:rPr>
                  <w:rStyle w:val="Hyperlink"/>
                  <w:rFonts w:ascii="Trebuchet MS" w:eastAsia="Times New Roman" w:hAnsi="Trebuchet MS" w:cs="Times New Roman"/>
                  <w:sz w:val="24"/>
                  <w:szCs w:val="20"/>
                  <w:lang w:eastAsia="en-GB"/>
                </w:rPr>
                <w:t>Winchelsea</w:t>
              </w:r>
            </w:hyperlink>
          </w:p>
        </w:tc>
      </w:tr>
      <w:tr w:rsidR="00943D14" w:rsidRPr="00943D14" w14:paraId="25933630" w14:textId="77777777" w:rsidTr="007638F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F325FE9"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A9653EC" w14:textId="77777777" w:rsidR="00943D14" w:rsidRPr="00943D14" w:rsidRDefault="00943D14" w:rsidP="00943D14">
            <w:pPr>
              <w:rPr>
                <w:rFonts w:ascii="Trebuchet MS" w:eastAsia="Times New Roman" w:hAnsi="Trebuchet MS" w:cs="Times New Roman"/>
                <w:b/>
                <w:bCs/>
                <w:sz w:val="24"/>
                <w:szCs w:val="20"/>
                <w:lang w:eastAsia="en-GB"/>
              </w:rPr>
            </w:pPr>
            <w:r w:rsidRPr="00943D14">
              <w:rPr>
                <w:rFonts w:ascii="Trebuchet MS" w:eastAsia="Times New Roman" w:hAnsi="Trebuchet MS" w:cs="Times New Roman"/>
                <w:b/>
                <w:bCs/>
                <w:sz w:val="24"/>
                <w:szCs w:val="20"/>
                <w:lang w:eastAsia="en-GB"/>
              </w:rPr>
              <w:t>2,520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41E5C40" w14:textId="77777777" w:rsidR="00943D14" w:rsidRPr="00943D14" w:rsidRDefault="00943D14" w:rsidP="00943D14">
            <w:pPr>
              <w:rPr>
                <w:rFonts w:ascii="Trebuchet MS" w:eastAsia="Times New Roman" w:hAnsi="Trebuchet MS" w:cs="Times New Roman"/>
                <w:b/>
                <w:bCs/>
                <w:sz w:val="24"/>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BC5E316" w14:textId="77777777" w:rsidR="00943D14" w:rsidRPr="00943D14" w:rsidRDefault="00943D14" w:rsidP="00943D14">
            <w:pPr>
              <w:rPr>
                <w:rFonts w:ascii="Trebuchet MS" w:eastAsia="Times New Roman" w:hAnsi="Trebuchet MS" w:cs="Times New Roman"/>
                <w:sz w:val="24"/>
                <w:szCs w:val="20"/>
                <w:lang w:eastAsia="en-GB"/>
              </w:rPr>
            </w:pPr>
          </w:p>
        </w:tc>
        <w:tc>
          <w:tcPr>
            <w:tcW w:w="250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1A582AE" w14:textId="77777777" w:rsidR="00943D14" w:rsidRPr="00943D14" w:rsidRDefault="00943D14" w:rsidP="00943D14">
            <w:pPr>
              <w:rPr>
                <w:rFonts w:ascii="Trebuchet MS" w:eastAsia="Times New Roman" w:hAnsi="Trebuchet MS" w:cs="Times New Roman"/>
                <w:sz w:val="24"/>
                <w:szCs w:val="20"/>
                <w:lang w:eastAsia="en-GB"/>
              </w:rPr>
            </w:pPr>
          </w:p>
        </w:tc>
      </w:tr>
    </w:tbl>
    <w:p w14:paraId="1B929546" w14:textId="77777777" w:rsidR="00943D14" w:rsidRPr="00943D14" w:rsidRDefault="00943D14" w:rsidP="00943D14">
      <w:pPr>
        <w:rPr>
          <w:rFonts w:ascii="Trebuchet MS" w:eastAsia="Times New Roman" w:hAnsi="Trebuchet MS" w:cs="Times New Roman"/>
          <w:sz w:val="24"/>
          <w:szCs w:val="20"/>
          <w:lang w:eastAsia="en-GB"/>
        </w:rPr>
      </w:pPr>
    </w:p>
    <w:p w14:paraId="6ED3EB35" w14:textId="77777777" w:rsidR="004A59F9" w:rsidRDefault="004A59F9" w:rsidP="00943D14">
      <w:pPr>
        <w:rPr>
          <w:rFonts w:ascii="Trebuchet MS" w:eastAsia="Times New Roman" w:hAnsi="Trebuchet MS" w:cs="Times New Roman"/>
          <w:sz w:val="24"/>
          <w:szCs w:val="20"/>
          <w:lang w:eastAsia="en-GB"/>
        </w:rPr>
      </w:pPr>
    </w:p>
    <w:p w14:paraId="3CB10F0D" w14:textId="77777777" w:rsidR="004A59F9" w:rsidRDefault="004A59F9"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I look forward to your response to this submission</w:t>
      </w:r>
    </w:p>
    <w:p w14:paraId="30279CE7" w14:textId="77777777" w:rsidR="004A59F9" w:rsidRDefault="004A59F9" w:rsidP="00943D14">
      <w:pPr>
        <w:rPr>
          <w:rFonts w:ascii="Trebuchet MS" w:eastAsia="Times New Roman" w:hAnsi="Trebuchet MS" w:cs="Times New Roman"/>
          <w:sz w:val="24"/>
          <w:szCs w:val="20"/>
          <w:lang w:eastAsia="en-GB"/>
        </w:rPr>
      </w:pPr>
    </w:p>
    <w:p w14:paraId="45DC504F" w14:textId="77777777" w:rsidR="004A59F9" w:rsidRDefault="004A59F9" w:rsidP="00943D14">
      <w:pPr>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Yours sincerely</w:t>
      </w:r>
    </w:p>
    <w:p w14:paraId="4C06C991" w14:textId="77777777" w:rsidR="004A59F9" w:rsidRDefault="004A59F9" w:rsidP="00943D14">
      <w:pPr>
        <w:rPr>
          <w:rFonts w:ascii="Trebuchet MS" w:eastAsia="Times New Roman" w:hAnsi="Trebuchet MS" w:cs="Times New Roman"/>
          <w:sz w:val="24"/>
          <w:szCs w:val="20"/>
          <w:lang w:eastAsia="en-GB"/>
        </w:rPr>
      </w:pPr>
    </w:p>
    <w:p w14:paraId="1BA7EEF7" w14:textId="1C53F751" w:rsidR="00943D14" w:rsidRPr="00943D14" w:rsidRDefault="004A59F9" w:rsidP="00943D14">
      <w:pPr>
        <w:rPr>
          <w:rFonts w:ascii="Trebuchet MS" w:eastAsia="Times New Roman" w:hAnsi="Trebuchet MS" w:cs="Times New Roman"/>
          <w:b/>
          <w:sz w:val="24"/>
          <w:szCs w:val="20"/>
          <w:lang w:eastAsia="en-GB"/>
        </w:rPr>
      </w:pPr>
      <w:r>
        <w:rPr>
          <w:rFonts w:ascii="Trebuchet MS" w:eastAsia="Times New Roman" w:hAnsi="Trebuchet MS" w:cs="Times New Roman"/>
          <w:sz w:val="24"/>
          <w:szCs w:val="20"/>
          <w:lang w:eastAsia="en-GB"/>
        </w:rPr>
        <w:t>Rob Jenks</w:t>
      </w:r>
      <w:r>
        <w:rPr>
          <w:rFonts w:ascii="Trebuchet MS" w:eastAsia="Times New Roman" w:hAnsi="Trebuchet MS" w:cs="Times New Roman"/>
          <w:sz w:val="24"/>
          <w:szCs w:val="20"/>
          <w:lang w:eastAsia="en-GB"/>
        </w:rPr>
        <w:br/>
        <w:t xml:space="preserve">Policy Officer </w:t>
      </w:r>
      <w:r w:rsidR="00943D14" w:rsidRPr="00943D14">
        <w:rPr>
          <w:rFonts w:ascii="Trebuchet MS" w:eastAsia="Times New Roman" w:hAnsi="Trebuchet MS" w:cs="Times New Roman"/>
          <w:b/>
          <w:sz w:val="24"/>
          <w:szCs w:val="20"/>
          <w:lang w:eastAsia="en-GB"/>
        </w:rPr>
        <w:br w:type="page"/>
      </w:r>
    </w:p>
    <w:p w14:paraId="14874D6E" w14:textId="77777777" w:rsidR="00943D14" w:rsidRPr="00943D14" w:rsidRDefault="00943D14" w:rsidP="00943D14">
      <w:pPr>
        <w:rPr>
          <w:rFonts w:ascii="Trebuchet MS" w:eastAsia="Times New Roman" w:hAnsi="Trebuchet MS" w:cs="Times New Roman"/>
          <w:b/>
          <w:sz w:val="24"/>
          <w:szCs w:val="20"/>
          <w:lang w:eastAsia="en-GB"/>
        </w:rPr>
      </w:pPr>
      <w:r w:rsidRPr="00943D14">
        <w:rPr>
          <w:rFonts w:ascii="Trebuchet MS" w:eastAsia="Times New Roman" w:hAnsi="Trebuchet MS" w:cs="Times New Roman"/>
          <w:b/>
          <w:sz w:val="24"/>
          <w:szCs w:val="20"/>
          <w:lang w:eastAsia="en-GB"/>
        </w:rPr>
        <w:t>Sources</w:t>
      </w:r>
    </w:p>
    <w:p w14:paraId="5801D0C5" w14:textId="77777777" w:rsidR="00943D14" w:rsidRPr="00943D14" w:rsidRDefault="00943D14">
      <w:pPr>
        <w:rPr>
          <w:rFonts w:ascii="Trebuchet MS" w:eastAsia="Times New Roman" w:hAnsi="Trebuchet MS" w:cs="Times New Roman"/>
          <w:sz w:val="24"/>
          <w:szCs w:val="20"/>
          <w:lang w:eastAsia="en-GB"/>
        </w:rPr>
      </w:pPr>
    </w:p>
    <w:sectPr w:rsidR="00943D14" w:rsidRPr="00943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5488" w14:textId="77777777" w:rsidR="00943D14" w:rsidRDefault="00943D14" w:rsidP="00943D14">
      <w:pPr>
        <w:spacing w:after="0" w:line="240" w:lineRule="auto"/>
      </w:pPr>
      <w:r>
        <w:separator/>
      </w:r>
    </w:p>
  </w:endnote>
  <w:endnote w:type="continuationSeparator" w:id="0">
    <w:p w14:paraId="13DB687F" w14:textId="77777777" w:rsidR="00943D14" w:rsidRDefault="00943D14" w:rsidP="00943D14">
      <w:pPr>
        <w:spacing w:after="0" w:line="240" w:lineRule="auto"/>
      </w:pPr>
      <w:r>
        <w:continuationSeparator/>
      </w:r>
    </w:p>
  </w:endnote>
  <w:endnote w:id="1">
    <w:p w14:paraId="5E09BCF1" w14:textId="6746F36A" w:rsidR="00D7757C" w:rsidRDefault="00D7757C">
      <w:pPr>
        <w:pStyle w:val="EndnoteText"/>
      </w:pPr>
      <w:r>
        <w:rPr>
          <w:rStyle w:val="EndnoteReference"/>
        </w:rPr>
        <w:endnoteRef/>
      </w:r>
      <w:r>
        <w:t xml:space="preserve"> </w:t>
      </w:r>
      <w:r w:rsidRPr="00D7757C">
        <w:t>“Transport Infrastructure Skills Strategy - One year on: A report by the Strategic Transport Apprenticeship Taskforce July 2017” (at: https://www.gov.uk/government/publications/transport-infrastructure-skills-strategy-one-year-on ) published 12th July 2017</w:t>
      </w:r>
    </w:p>
  </w:endnote>
  <w:endnote w:id="2">
    <w:p w14:paraId="25B22451" w14:textId="77777777" w:rsidR="00943D14" w:rsidRDefault="00943D14" w:rsidP="00943D14">
      <w:pPr>
        <w:pStyle w:val="EndnoteText"/>
      </w:pPr>
      <w:r>
        <w:rPr>
          <w:rStyle w:val="EndnoteReference"/>
        </w:rPr>
        <w:endnoteRef/>
      </w:r>
      <w:r>
        <w:t xml:space="preserve"> The term was coined by WEF’s K</w:t>
      </w:r>
      <w:r w:rsidRPr="00D85A30">
        <w:t>laus</w:t>
      </w:r>
      <w:r>
        <w:t xml:space="preserve"> S</w:t>
      </w:r>
      <w:r w:rsidRPr="00D85A30">
        <w:t>chwab</w:t>
      </w:r>
      <w:r>
        <w:t xml:space="preserve"> in 2016 </w:t>
      </w:r>
      <w:r w:rsidRPr="00D85A30">
        <w:t>https://www.weforum.org/about/the-fourth-industrial-revolution-by-klaus-schwab</w:t>
      </w:r>
    </w:p>
  </w:endnote>
  <w:endnote w:id="3">
    <w:p w14:paraId="3E280979" w14:textId="77777777" w:rsidR="00943D14" w:rsidRDefault="00943D14" w:rsidP="00943D14">
      <w:pPr>
        <w:pStyle w:val="EndnoteText"/>
      </w:pPr>
      <w:r>
        <w:rPr>
          <w:rStyle w:val="EndnoteReference"/>
        </w:rPr>
        <w:endnoteRef/>
      </w:r>
      <w:r>
        <w:t xml:space="preserve"> National College for High Speed Rail </w:t>
      </w:r>
      <w:r w:rsidRPr="00147087">
        <w:t>https://www.nchsr.ac.uk/all-change-for-britains-rail-and-engineering-workforce-as-national-college-leads-diversity-drive/</w:t>
      </w:r>
    </w:p>
  </w:endnote>
  <w:endnote w:id="4">
    <w:p w14:paraId="21003CD4" w14:textId="77777777" w:rsidR="00943D14" w:rsidRDefault="00943D14" w:rsidP="00943D14">
      <w:pPr>
        <w:pStyle w:val="EndnoteText"/>
      </w:pPr>
      <w:r w:rsidRPr="001A52BE">
        <w:endnoteRef/>
      </w:r>
      <w:r>
        <w:t xml:space="preserve"> </w:t>
      </w:r>
      <w:hyperlink r:id="rId1" w:history="1">
        <w:r w:rsidRPr="004833BA">
          <w:t>Women in Rail: Industry survey</w:t>
        </w:r>
      </w:hyperlink>
    </w:p>
  </w:endnote>
  <w:endnote w:id="5">
    <w:p w14:paraId="212A4AA3" w14:textId="77777777" w:rsidR="00943D14" w:rsidRDefault="00943D14" w:rsidP="00943D14">
      <w:pPr>
        <w:pStyle w:val="EndnoteText"/>
      </w:pPr>
      <w:r w:rsidRPr="001A52BE">
        <w:endnoteRef/>
      </w:r>
      <w:r>
        <w:t xml:space="preserve"> </w:t>
      </w:r>
      <w:r w:rsidRPr="004833BA">
        <w:t>https://www.smartrailworld.com/it-and-wifi/seven-rail-technology-trends-set-to-shape-our-industry-in-2017</w:t>
      </w:r>
    </w:p>
  </w:endnote>
  <w:endnote w:id="6">
    <w:p w14:paraId="6E7E1CD7" w14:textId="77777777" w:rsidR="00943D14" w:rsidRDefault="00943D14" w:rsidP="00943D14">
      <w:pPr>
        <w:pStyle w:val="EndnoteText"/>
      </w:pPr>
      <w:r w:rsidRPr="001A52BE">
        <w:endnoteRef/>
      </w:r>
      <w:r>
        <w:t xml:space="preserve"> </w:t>
      </w:r>
      <w:r w:rsidRPr="00EB10FE">
        <w:t>https://www.statista.com/statistics/276623/number-of-apps-available-in-leading-app-stores/</w:t>
      </w:r>
    </w:p>
  </w:endnote>
  <w:endnote w:id="7">
    <w:p w14:paraId="772544D6" w14:textId="77777777" w:rsidR="00943D14" w:rsidRDefault="00943D14" w:rsidP="00943D14">
      <w:pPr>
        <w:pStyle w:val="EndnoteText"/>
      </w:pPr>
      <w:r w:rsidRPr="001A52BE">
        <w:endnoteRef/>
      </w:r>
      <w:r>
        <w:t xml:space="preserve"> </w:t>
      </w:r>
      <w:r w:rsidRPr="00BC39F8">
        <w:t>https://www.bigplanbigchanges.co.uk/easierfares</w:t>
      </w:r>
    </w:p>
  </w:endnote>
  <w:endnote w:id="8">
    <w:p w14:paraId="6BCEB2C3" w14:textId="77777777" w:rsidR="00943D14" w:rsidRDefault="00943D14" w:rsidP="00943D14">
      <w:pPr>
        <w:pStyle w:val="EndnoteText"/>
      </w:pPr>
      <w:r w:rsidRPr="001A52BE">
        <w:endnoteRef/>
      </w:r>
      <w:r>
        <w:t xml:space="preserve"> </w:t>
      </w:r>
      <w:hyperlink r:id="rId2" w:history="1">
        <w:r w:rsidRPr="004833BA">
          <w:t>Women in Rail: Industry survey</w:t>
        </w:r>
      </w:hyperlink>
    </w:p>
  </w:endnote>
  <w:endnote w:id="9">
    <w:p w14:paraId="73ACC7C4" w14:textId="77777777" w:rsidR="00943D14" w:rsidRDefault="00943D14" w:rsidP="00943D14">
      <w:pPr>
        <w:pStyle w:val="EndnoteText"/>
      </w:pPr>
      <w:r>
        <w:rPr>
          <w:rStyle w:val="EndnoteReference"/>
        </w:rPr>
        <w:endnoteRef/>
      </w:r>
      <w:r>
        <w:t xml:space="preserve"> </w:t>
      </w:r>
      <w:r w:rsidRPr="003114C0">
        <w:t>https://www.theguardian.com/uk-news/2019/feb/27/rail-passengers-and-taxpayers-paying-price-for-failures</w:t>
      </w:r>
    </w:p>
  </w:endnote>
  <w:endnote w:id="10">
    <w:p w14:paraId="46789DD1" w14:textId="77777777" w:rsidR="00943D14" w:rsidRDefault="00943D14" w:rsidP="00943D14">
      <w:pPr>
        <w:pStyle w:val="EndnoteText"/>
      </w:pPr>
      <w:r>
        <w:rPr>
          <w:rStyle w:val="EndnoteReference"/>
        </w:rPr>
        <w:endnoteRef/>
      </w:r>
      <w:r>
        <w:t xml:space="preserve"> </w:t>
      </w:r>
      <w:r w:rsidRPr="00482BDD">
        <w:t>https://www.networkrail.co.uk/who-we-are/putting-passengers-first/</w:t>
      </w:r>
    </w:p>
  </w:endnote>
  <w:endnote w:id="11">
    <w:p w14:paraId="1C4B3F42" w14:textId="77777777" w:rsidR="00943D14" w:rsidRDefault="00943D14" w:rsidP="00943D14">
      <w:pPr>
        <w:pStyle w:val="EndnoteText"/>
      </w:pPr>
      <w:r>
        <w:rPr>
          <w:rStyle w:val="EndnoteReference"/>
        </w:rPr>
        <w:endnoteRef/>
      </w:r>
      <w:r>
        <w:t xml:space="preserve"> </w:t>
      </w:r>
      <w:r w:rsidRPr="00482BDD">
        <w:t>https://www.kcl.ac.uk/sphes/newsrecords/air-pollution-could-cause-36000-deaths-a-year-in-the-uk.aspx</w:t>
      </w:r>
    </w:p>
  </w:endnote>
  <w:endnote w:id="12">
    <w:p w14:paraId="0DC682C6" w14:textId="77777777" w:rsidR="00943D14" w:rsidRDefault="00943D14" w:rsidP="00943D14">
      <w:pPr>
        <w:pStyle w:val="EndnoteText"/>
      </w:pPr>
      <w:r>
        <w:rPr>
          <w:rStyle w:val="EndnoteReference"/>
        </w:rPr>
        <w:endnoteRef/>
      </w:r>
      <w:r>
        <w:t xml:space="preserve"> </w:t>
      </w:r>
      <w:r w:rsidRPr="00183840">
        <w:t>https://www.bbc.co.uk/news/health-46823309</w:t>
      </w:r>
    </w:p>
  </w:endnote>
  <w:endnote w:id="13">
    <w:p w14:paraId="13939776" w14:textId="77777777" w:rsidR="00943D14" w:rsidRDefault="00943D14" w:rsidP="00943D14">
      <w:pPr>
        <w:pStyle w:val="EndnoteText"/>
      </w:pPr>
      <w:r>
        <w:rPr>
          <w:rStyle w:val="EndnoteReference"/>
        </w:rPr>
        <w:endnoteRef/>
      </w:r>
      <w:r>
        <w:t xml:space="preserve"> </w:t>
      </w:r>
      <w:r w:rsidRPr="00183840">
        <w:t>https://orr.gov.uk/__data/assets/pdf_file/0016/39103/rail-safety-statistics-2017-18.pdf</w:t>
      </w:r>
    </w:p>
  </w:endnote>
  <w:endnote w:id="14">
    <w:p w14:paraId="20263FD1" w14:textId="77777777" w:rsidR="00943D14" w:rsidRDefault="00943D14" w:rsidP="00943D14">
      <w:pPr>
        <w:pStyle w:val="EndnoteText"/>
      </w:pPr>
      <w:r>
        <w:rPr>
          <w:rStyle w:val="EndnoteReference"/>
        </w:rPr>
        <w:endnoteRef/>
      </w:r>
      <w:r>
        <w:t xml:space="preserve"> </w:t>
      </w:r>
      <w:r w:rsidRPr="00DA6176">
        <w:t>https://en.wikipedia.org/wiki/United_Kingdom_railway_station_categories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9F1D" w14:textId="77777777" w:rsidR="00943D14" w:rsidRDefault="00943D14" w:rsidP="00943D14">
      <w:pPr>
        <w:spacing w:after="0" w:line="240" w:lineRule="auto"/>
      </w:pPr>
      <w:r>
        <w:separator/>
      </w:r>
    </w:p>
  </w:footnote>
  <w:footnote w:type="continuationSeparator" w:id="0">
    <w:p w14:paraId="5295F3D7" w14:textId="77777777" w:rsidR="00943D14" w:rsidRDefault="00943D14" w:rsidP="00943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9A5"/>
    <w:multiLevelType w:val="hybridMultilevel"/>
    <w:tmpl w:val="4AF8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A77EB"/>
    <w:multiLevelType w:val="hybridMultilevel"/>
    <w:tmpl w:val="6FB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F1427"/>
    <w:multiLevelType w:val="hybridMultilevel"/>
    <w:tmpl w:val="82A2F0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B"/>
    <w:rsid w:val="000574A0"/>
    <w:rsid w:val="00294759"/>
    <w:rsid w:val="002B2378"/>
    <w:rsid w:val="00340171"/>
    <w:rsid w:val="004A129B"/>
    <w:rsid w:val="004A59F9"/>
    <w:rsid w:val="005E26F6"/>
    <w:rsid w:val="00943D14"/>
    <w:rsid w:val="00D7757C"/>
    <w:rsid w:val="00DA37EF"/>
    <w:rsid w:val="00DE7424"/>
    <w:rsid w:val="00F01D28"/>
    <w:rsid w:val="00F4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0571"/>
  <w15:chartTrackingRefBased/>
  <w15:docId w15:val="{7099EF88-8F09-4DE6-8F33-96DB40F0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9B"/>
  </w:style>
  <w:style w:type="paragraph" w:styleId="Heading1">
    <w:name w:val="heading 1"/>
    <w:basedOn w:val="Normal"/>
    <w:next w:val="Normal"/>
    <w:link w:val="Heading1Char"/>
    <w:uiPriority w:val="9"/>
    <w:qFormat/>
    <w:rsid w:val="00057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9B"/>
    <w:rPr>
      <w:color w:val="0563C1" w:themeColor="hyperlink"/>
      <w:u w:val="single"/>
    </w:rPr>
  </w:style>
  <w:style w:type="character" w:styleId="UnresolvedMention">
    <w:name w:val="Unresolved Mention"/>
    <w:basedOn w:val="DefaultParagraphFont"/>
    <w:uiPriority w:val="99"/>
    <w:semiHidden/>
    <w:unhideWhenUsed/>
    <w:rsid w:val="004A129B"/>
    <w:rPr>
      <w:color w:val="605E5C"/>
      <w:shd w:val="clear" w:color="auto" w:fill="E1DFDD"/>
    </w:rPr>
  </w:style>
  <w:style w:type="character" w:customStyle="1" w:styleId="Heading1Char">
    <w:name w:val="Heading 1 Char"/>
    <w:basedOn w:val="DefaultParagraphFont"/>
    <w:link w:val="Heading1"/>
    <w:uiPriority w:val="9"/>
    <w:rsid w:val="000574A0"/>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943D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D14"/>
    <w:rPr>
      <w:sz w:val="20"/>
      <w:szCs w:val="20"/>
    </w:rPr>
  </w:style>
  <w:style w:type="character" w:styleId="EndnoteReference">
    <w:name w:val="endnote reference"/>
    <w:basedOn w:val="DefaultParagraphFont"/>
    <w:uiPriority w:val="99"/>
    <w:semiHidden/>
    <w:unhideWhenUsed/>
    <w:rsid w:val="00943D14"/>
    <w:rPr>
      <w:vertAlign w:val="superscript"/>
    </w:rPr>
  </w:style>
  <w:style w:type="paragraph" w:styleId="ListParagraph">
    <w:name w:val="List Paragraph"/>
    <w:basedOn w:val="Normal"/>
    <w:uiPriority w:val="34"/>
    <w:qFormat/>
    <w:rsid w:val="0094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tista.com/statistics/428425/daily-time-spent-online-mobile-age/" TargetMode="External"/><Relationship Id="rId18" Type="http://schemas.openxmlformats.org/officeDocument/2006/relationships/hyperlink" Target="https://en.wikipedia.org/wiki/Birmingham_New_Street_railway_station" TargetMode="External"/><Relationship Id="rId26" Type="http://schemas.openxmlformats.org/officeDocument/2006/relationships/hyperlink" Target="https://en.wikipedia.org/wiki/Category:DfT_Category_D_stations" TargetMode="External"/><Relationship Id="rId3" Type="http://schemas.openxmlformats.org/officeDocument/2006/relationships/styles" Target="styles.xml"/><Relationship Id="rId21" Type="http://schemas.openxmlformats.org/officeDocument/2006/relationships/hyperlink" Target="https://en.wikipedia.org/wiki/Category:DfT_Category_C_stations" TargetMode="External"/><Relationship Id="rId34" Type="http://schemas.openxmlformats.org/officeDocument/2006/relationships/hyperlink" Target="https://en.wikipedia.org/wiki/Winchelsea_railway_station" TargetMode="External"/><Relationship Id="rId7" Type="http://schemas.openxmlformats.org/officeDocument/2006/relationships/endnotes" Target="endnotes.xml"/><Relationship Id="rId12" Type="http://schemas.openxmlformats.org/officeDocument/2006/relationships/hyperlink" Target="https://www.tssa.org.uk/en/campaigns/future-of-rail/index.cfm" TargetMode="External"/><Relationship Id="rId17" Type="http://schemas.openxmlformats.org/officeDocument/2006/relationships/hyperlink" Target="https://en.wikipedia.org/wiki/Category:DfT_Category_A_stations" TargetMode="External"/><Relationship Id="rId25" Type="http://schemas.openxmlformats.org/officeDocument/2006/relationships/hyperlink" Target="https://en.wikipedia.org/wiki/Burgess_Hill_railway_station" TargetMode="External"/><Relationship Id="rId33" Type="http://schemas.openxmlformats.org/officeDocument/2006/relationships/hyperlink" Target="https://en.wikipedia.org/wiki/Bishop_Auckland_railway_station" TargetMode="External"/><Relationship Id="rId2" Type="http://schemas.openxmlformats.org/officeDocument/2006/relationships/numbering" Target="numbering.xml"/><Relationship Id="rId16" Type="http://schemas.openxmlformats.org/officeDocument/2006/relationships/hyperlink" Target="https://en.wikipedia.org/wiki/United_Kingdom_railway_station_categories" TargetMode="External"/><Relationship Id="rId20" Type="http://schemas.openxmlformats.org/officeDocument/2006/relationships/hyperlink" Target="https://en.wikipedia.org/wiki/Manchester_Victoria_station" TargetMode="External"/><Relationship Id="rId29" Type="http://schemas.openxmlformats.org/officeDocument/2006/relationships/hyperlink" Target="https://en.wikipedia.org/wiki/Boston_railway_s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sa.org.uk/en/campaigns/future-of-rail/presentations/index.cfm" TargetMode="External"/><Relationship Id="rId24" Type="http://schemas.openxmlformats.org/officeDocument/2006/relationships/hyperlink" Target="https://en.wikipedia.org/wiki/Welwyn_Garden_City_railway_station" TargetMode="External"/><Relationship Id="rId32" Type="http://schemas.openxmlformats.org/officeDocument/2006/relationships/hyperlink" Target="https://en.wikipedia.org/wiki/Category:DfT_Category_F2_stations" TargetMode="External"/><Relationship Id="rId5" Type="http://schemas.openxmlformats.org/officeDocument/2006/relationships/webSettings" Target="webSettings.xml"/><Relationship Id="rId15" Type="http://schemas.openxmlformats.org/officeDocument/2006/relationships/hyperlink" Target="http://www.railtechnologymagazine.com/Rail-News/rail-industry-leaders-launch-joined-up-plan-to-tackle-rail-skills-shortage/158676" TargetMode="External"/><Relationship Id="rId23" Type="http://schemas.openxmlformats.org/officeDocument/2006/relationships/hyperlink" Target="https://en.wikipedia.org/wiki/Category:DfT_Category_C2_stations" TargetMode="External"/><Relationship Id="rId28" Type="http://schemas.openxmlformats.org/officeDocument/2006/relationships/hyperlink" Target="https://en.wikipedia.org/wiki/Category:DfT_Category_E_stations" TargetMode="External"/><Relationship Id="rId36" Type="http://schemas.openxmlformats.org/officeDocument/2006/relationships/theme" Target="theme/theme1.xml"/><Relationship Id="rId10" Type="http://schemas.openxmlformats.org/officeDocument/2006/relationships/hyperlink" Target="mailto:jasper.beston@dft.gov.uk" TargetMode="External"/><Relationship Id="rId19" Type="http://schemas.openxmlformats.org/officeDocument/2006/relationships/hyperlink" Target="https://en.wikipedia.org/wiki/Category:DfT_Category_B_stations" TargetMode="External"/><Relationship Id="rId31" Type="http://schemas.openxmlformats.org/officeDocument/2006/relationships/hyperlink" Target="https://en.wikipedia.org/wiki/Category:DfT_Category_F1_station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smartrailworld.com/how-virtual-manufacturing-is-quickening-production-and-lowering-costs" TargetMode="External"/><Relationship Id="rId22" Type="http://schemas.openxmlformats.org/officeDocument/2006/relationships/hyperlink" Target="https://en.wikipedia.org/wiki/Category:DfT_Category_C1_stations" TargetMode="External"/><Relationship Id="rId27" Type="http://schemas.openxmlformats.org/officeDocument/2006/relationships/hyperlink" Target="https://en.wikipedia.org/wiki/Abergavenny_railway_station" TargetMode="External"/><Relationship Id="rId30" Type="http://schemas.openxmlformats.org/officeDocument/2006/relationships/hyperlink" Target="https://en.wikipedia.org/wiki/Category:DfT_Category_F_stations"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omeninrail.org/wp-content/uploads/2014/04/WR-Industry-Survey-Report-December-2015.pdf" TargetMode="External"/><Relationship Id="rId1" Type="http://schemas.openxmlformats.org/officeDocument/2006/relationships/hyperlink" Target="https://womeninrail.org/wp-content/uploads/2014/04/WR-Industry-Survey-Report-Dec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5863-8865-4936-AAA8-B20C04CF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Jenks</dc:creator>
  <cp:keywords/>
  <dc:description/>
  <cp:lastModifiedBy>Robin Jenks</cp:lastModifiedBy>
  <cp:revision>2</cp:revision>
  <dcterms:created xsi:type="dcterms:W3CDTF">2021-05-11T14:54:00Z</dcterms:created>
  <dcterms:modified xsi:type="dcterms:W3CDTF">2021-05-11T14:54:00Z</dcterms:modified>
</cp:coreProperties>
</file>